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57" w:rsidRDefault="00C74857" w:rsidP="00C74857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0" allowOverlap="1">
            <wp:simplePos x="0" y="0"/>
            <wp:positionH relativeFrom="column">
              <wp:posOffset>2357120</wp:posOffset>
            </wp:positionH>
            <wp:positionV relativeFrom="paragraph">
              <wp:posOffset>-452120</wp:posOffset>
            </wp:positionV>
            <wp:extent cx="648335" cy="822960"/>
            <wp:effectExtent l="19050" t="0" r="0" b="0"/>
            <wp:wrapTopAndBottom/>
            <wp:docPr id="10" name="Рисунок 17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4857" w:rsidRDefault="00C74857" w:rsidP="00C74857">
      <w:pPr>
        <w:jc w:val="center"/>
        <w:rPr>
          <w:b/>
          <w:sz w:val="24"/>
        </w:rPr>
      </w:pPr>
    </w:p>
    <w:p w:rsidR="00C74857" w:rsidRPr="00C74857" w:rsidRDefault="00C74857" w:rsidP="00C74857">
      <w:pPr>
        <w:pStyle w:val="1"/>
        <w:jc w:val="center"/>
        <w:rPr>
          <w:b/>
          <w:caps/>
        </w:rPr>
      </w:pPr>
      <w:r w:rsidRPr="00C74857">
        <w:rPr>
          <w:b/>
          <w:caps/>
        </w:rPr>
        <w:t>МуницИпальное собрание</w:t>
      </w:r>
    </w:p>
    <w:p w:rsidR="00C74857" w:rsidRDefault="00C74857" w:rsidP="00C74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КАДУЙСКОГО МУНИЦИПАЛЬНОГО РАЙОНА</w:t>
      </w:r>
    </w:p>
    <w:p w:rsidR="00C74857" w:rsidRDefault="00C74857" w:rsidP="00C748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ВОЛОГОДСКОЙ ОБЛАСТИ</w:t>
      </w:r>
    </w:p>
    <w:p w:rsidR="000F7F88" w:rsidRDefault="000F7F88" w:rsidP="00C74857">
      <w:pPr>
        <w:jc w:val="center"/>
        <w:rPr>
          <w:b/>
          <w:sz w:val="24"/>
          <w:szCs w:val="24"/>
        </w:rPr>
      </w:pPr>
    </w:p>
    <w:p w:rsidR="00C74857" w:rsidRDefault="00C74857" w:rsidP="00C74857">
      <w:pPr>
        <w:jc w:val="center"/>
        <w:rPr>
          <w:b/>
          <w:sz w:val="24"/>
          <w:szCs w:val="24"/>
        </w:rPr>
      </w:pPr>
    </w:p>
    <w:p w:rsidR="00C74857" w:rsidRPr="000F7F88" w:rsidRDefault="00C74857" w:rsidP="00C74857">
      <w:pPr>
        <w:pStyle w:val="1"/>
        <w:jc w:val="center"/>
        <w:rPr>
          <w:b/>
        </w:rPr>
      </w:pPr>
      <w:r w:rsidRPr="000F7F88">
        <w:rPr>
          <w:b/>
        </w:rPr>
        <w:t>Р Е Ш Е Н И Е</w:t>
      </w:r>
    </w:p>
    <w:p w:rsidR="00C74857" w:rsidRDefault="00C74857" w:rsidP="00C74857">
      <w:pPr>
        <w:jc w:val="center"/>
        <w:rPr>
          <w:b/>
          <w:sz w:val="24"/>
          <w:szCs w:val="24"/>
        </w:rPr>
      </w:pPr>
    </w:p>
    <w:p w:rsidR="00C74857" w:rsidRDefault="00C74857" w:rsidP="00C74857">
      <w:pPr>
        <w:jc w:val="center"/>
        <w:rPr>
          <w:b/>
          <w:sz w:val="24"/>
          <w:szCs w:val="24"/>
        </w:rPr>
      </w:pPr>
    </w:p>
    <w:p w:rsidR="00C74857" w:rsidRDefault="00C74857" w:rsidP="00C74857">
      <w:pPr>
        <w:jc w:val="center"/>
        <w:rPr>
          <w:b/>
          <w:sz w:val="24"/>
          <w:szCs w:val="24"/>
        </w:rPr>
      </w:pPr>
    </w:p>
    <w:p w:rsidR="00C74857" w:rsidRDefault="00C74857" w:rsidP="00C74857">
      <w:pPr>
        <w:tabs>
          <w:tab w:val="left" w:pos="2268"/>
          <w:tab w:val="left" w:pos="4678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6A7C5F">
        <w:rPr>
          <w:sz w:val="24"/>
          <w:szCs w:val="24"/>
          <w:u w:val="single"/>
        </w:rPr>
        <w:t xml:space="preserve">   26.06.2013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ab/>
      </w:r>
      <w:r w:rsidR="006A7C5F">
        <w:rPr>
          <w:sz w:val="24"/>
          <w:szCs w:val="24"/>
          <w:u w:val="single"/>
        </w:rPr>
        <w:t xml:space="preserve">60 </w:t>
      </w:r>
    </w:p>
    <w:p w:rsidR="00C74857" w:rsidRDefault="00C74857" w:rsidP="00C7485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п. Кадуй</w:t>
      </w:r>
    </w:p>
    <w:p w:rsidR="00C74857" w:rsidRDefault="000018AB" w:rsidP="00C74857">
      <w:pPr>
        <w:tabs>
          <w:tab w:val="left" w:pos="4253"/>
        </w:tabs>
        <w:rPr>
          <w:sz w:val="24"/>
          <w:szCs w:val="24"/>
        </w:rPr>
      </w:pPr>
      <w:r w:rsidRPr="000018AB">
        <w:pict>
          <v:rect id="_x0000_s1027" style="position:absolute;margin-left:-56.25pt;margin-top:5.95pt;width:48.45pt;height:48.45pt;z-index:251655680" o:allowincell="f"/>
        </w:pict>
      </w:r>
      <w:r w:rsidRPr="000018AB">
        <w:pict>
          <v:line id="_x0000_s1031" style="position:absolute;z-index:251656704" from="1.35pt,13.15pt" to="1.35pt,13.15pt" o:allowincell="f"/>
        </w:pict>
      </w:r>
      <w:r w:rsidRPr="000018AB">
        <w:pict>
          <v:line id="_x0000_s1032" style="position:absolute;z-index:251657728" from="1.35pt,5.95pt" to="22.95pt,5.95pt" o:allowincell="f"/>
        </w:pict>
      </w:r>
      <w:r w:rsidRPr="000018AB">
        <w:pict>
          <v:line id="_x0000_s1033" style="position:absolute;z-index:251658752" from="1.35pt,5.95pt" to="1.35pt,27.55pt" o:allowincell="f"/>
        </w:pict>
      </w:r>
      <w:r w:rsidRPr="000018AB">
        <w:pict>
          <v:group id="_x0000_s1028" style="position:absolute;margin-left:215.05pt;margin-top:5.95pt;width:21.6pt;height:21.6pt;z-index:251659776" coordorigin="5189,5545" coordsize="432,432">
            <v:line id="_x0000_s1029" style="position:absolute;flip:x" from="5189,5545" to="5621,5545" o:allowincell="f"/>
            <v:line id="_x0000_s1030" style="position:absolute" from="5621,5545" to="5621,5977" o:allowincell="f"/>
          </v:group>
        </w:pict>
      </w:r>
      <w:r w:rsidRPr="000018A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9pt;margin-top:5.95pt;width:216.45pt;height:92.05pt;z-index:-251655680" stroked="f">
            <v:textbox style="mso-next-textbox:#_x0000_s1035" inset="0,0,0,0">
              <w:txbxContent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О внесении изменений в решение</w:t>
                  </w: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 Муниципального  Собрания  Кадуйского муниципального района</w:t>
                  </w: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от 25.06.2010  г.   № 49</w:t>
                  </w: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   </w:t>
                  </w: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>Муниципальное Собрание РЕШИЛО:</w:t>
                  </w:r>
                </w:p>
                <w:p w:rsidR="005F7740" w:rsidRDefault="005F7740" w:rsidP="00C74857">
                  <w:pPr>
                    <w:jc w:val="center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jc w:val="both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ind w:firstLine="708"/>
                    <w:jc w:val="both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дошкольных образовательных</w:t>
                  </w:r>
                </w:p>
                <w:p w:rsidR="005F7740" w:rsidRDefault="005F7740" w:rsidP="00C74857">
                  <w:pPr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 учреждений, дополнительного образования детей «Центр детского творчества» и муниципального бюджетного учреждения «Ресурсный ( информационно-методический) центр Кадуйского муниципального района» следующие  изменения :</w:t>
                  </w:r>
                </w:p>
                <w:p w:rsidR="005F7740" w:rsidRDefault="005F7740" w:rsidP="00C74857">
                  <w:pPr>
                    <w:numPr>
                      <w:ilvl w:val="1"/>
                      <w:numId w:val="9"/>
                    </w:numPr>
                    <w:autoSpaceDE/>
                    <w:autoSpaceDN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Пункт «2.3. Размер отраслевого коэффициента- 1.05» заменить на пункт «2.3. Размер отраслевого коэффициента -  1.46».</w:t>
                  </w:r>
                </w:p>
                <w:p w:rsidR="005F7740" w:rsidRDefault="005F7740" w:rsidP="00C74857">
                  <w:pPr>
                    <w:numPr>
                      <w:ilvl w:val="1"/>
                      <w:numId w:val="9"/>
                    </w:numPr>
                    <w:autoSpaceDE/>
                    <w:autoSpaceDN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пункте 2.4. в таблице «Размеры коэффициентов квалификационного уровня»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 строке первой «Профессии первого уровня» цифры  рекомендуемого  коэффициента квалификационного уровня « 1-2,5» заменить  на  «1-2,6»;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строке второй «Должности первого уровня. Должности работников административно-хозяйственного и учебно-вспомогательного персонала» цифры  рекомендуемого  коэффициента квалификационного уровня « 1-2,5» заменить  на  «1-2,6»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строке третьей «Должности и профессии второго уровня» » цифры  рекомендуемого  коэффициента квалификационного уровня « 1-2,45» заменить  на  «1-2,6»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numPr>
                      <w:ilvl w:val="1"/>
                      <w:numId w:val="9"/>
                    </w:numPr>
                    <w:autoSpaceDE/>
                    <w:autoSpaceDN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В  пункте 2.6. в таблице «Размеры коэффициентов за квалификационную категорию» 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строке первой «Высшая категория» цифры рекомендуемого  коэффициента «1,40» заменить на «1,6»;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стоке второй «Первая категория» цифры рекомендуемого  коэффициента «1,25» заменить на «1,3»;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numPr>
                      <w:ilvl w:val="1"/>
                      <w:numId w:val="9"/>
                    </w:numPr>
                    <w:autoSpaceDE/>
                    <w:autoSpaceDN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пункте 4.1.1. в таблице « Надбавка за стаж работы устанавливается работникам  Учреждения, занимающим должности педагогических работников, среднего  медицинского персонала, должности, относящиеся к профессиональным квалификационным группам общеотраслевых должностей служащих второго и третьего  уровня ( библиотекаря, бухгалтера, экономиста), в следующих размерах» в строке второй  « От 3 до 5 лет»  рекомендуемую  цифру «10»  размера надбавки в процентах от должностного оклада  заменить на « 12».</w:t>
                  </w:r>
                </w:p>
                <w:p w:rsidR="005F7740" w:rsidRDefault="005F7740" w:rsidP="00C74857">
                  <w:pPr>
                    <w:numPr>
                      <w:ilvl w:val="1"/>
                      <w:numId w:val="9"/>
                    </w:numPr>
                    <w:autoSpaceDE/>
                    <w:autoSpaceDN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 xml:space="preserve">В пункте 5.6. в таблице «Размеры коэффициентов за квалификационную категорию» 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строке первой «Высшая категория» цифры рекомендуемого  коэффициента «1,40» заменить на «1,6»;</w:t>
                  </w:r>
                </w:p>
                <w:p w:rsidR="005F7740" w:rsidRDefault="005F7740" w:rsidP="00C74857">
                  <w:pPr>
                    <w:ind w:left="84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- в стоке второй «Первая категория» цифры рекомендуемого  коэффициента «1,25» заменить на «1,3»;</w:t>
                  </w:r>
                </w:p>
                <w:p w:rsidR="005F7740" w:rsidRDefault="005F7740" w:rsidP="00C74857">
                  <w:pPr>
                    <w:ind w:firstLine="480"/>
                    <w:jc w:val="both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2.Внести  в приложение №1  выше  указанного решения следующие  изменения: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2.1.  В пункте 1 в первой строке Профессии первого уровня» цифры рекомендуемого коэффициента « 1-2,5» заменить  на « 1- 1- 2,6»;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строке «Первый квалификационный уровень» -цифры рекомендуемого коэффициента « 1-2,5» заменить  на «  1- 2,6»;</w:t>
                  </w:r>
                </w:p>
                <w:p w:rsidR="005F7740" w:rsidRDefault="005F7740" w:rsidP="00C74857">
                  <w:pPr>
                    <w:ind w:left="360"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2.2. В пункте 4 в первой строке «Профессии второго уровня» - цифры рекомендуемого  коэффициента «1-1,75» заменить  на «1- 2,6»;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2.3. В пункте 5 в строке «Должности второго уровня» - цифры рекомендуемого коэффициента « 1-2,15»  заменить на « 1-2,6»;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строке «Первый квалификационный уровень»- цифры рекомендуемого коэффициента « 1-2,15» заменить на  « 1-2,6»;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строке «Второй квалификационный уровень» - цифры рекомендуемого коэффициента « 1,2-2,02» заменить на  « 1,2  - 2,2»;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строке « Третий квалификационный уровень» - цифры рекомендуемого коэффициента « 1,4-2,02» заменить на  « 1,4  - 2,2»;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2.4. В пункте 6 в строке «Должности среднего медицинского и  фармацевтического  персонала» - цифры рекомендуемого коэффициента « 1 -2,45» заменить на  « 1  - 2,5»;</w:t>
                  </w:r>
                </w:p>
                <w:p w:rsidR="005F7740" w:rsidRDefault="005F7740" w:rsidP="00C74857">
                  <w:pPr>
                    <w:ind w:firstLine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В строке  «Третий квалификационный уровень»- цифры рекомендуемого коэффициента « 1 -2,45» заменить на  « 1  - 2,5».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3.Внести  в приложение №2  выше  указанного решения следующие  изменения: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3.1.   В пункте 1 таблицу « Примерные показатели деятельности работников  образовательного учреждения при установлении выплат за интенсивность и высокие результаты работы» изложить в новой редакции: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4. Внести  в приложение №3  выше  указанного решения следующие  изменения: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4.1. В таблице «Порядок установления персонального коэффициента для руководителей дошкольных образовательных учреждений» в строке 8  цифры рекомендованных  коэффициентов « 1,01 ; 1,02; 1,03; 1,04» заменить на « 1,03; 1,04;1,05; 1-06».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5. Распространить действие настоящего  решения на правоотношения, возникшие с 01 января 2013 года.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Глава Кадуйского муниципального района                                    Н.С.Дектерев</w:t>
                  </w: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ind w:left="360"/>
                    <w:jc w:val="both"/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5F7740" w:rsidRDefault="005F7740" w:rsidP="00C74857">
                  <w:pPr>
                    <w:tabs>
                      <w:tab w:val="left" w:pos="2535"/>
                    </w:tabs>
                  </w:pPr>
                </w:p>
                <w:p w:rsidR="005F7740" w:rsidRDefault="005F7740" w:rsidP="00C74857">
                  <w:pPr>
                    <w:pStyle w:val="a4"/>
                    <w:jc w:val="both"/>
                  </w:pPr>
                </w:p>
              </w:txbxContent>
            </v:textbox>
          </v:shape>
        </w:pict>
      </w:r>
    </w:p>
    <w:p w:rsidR="00C74857" w:rsidRDefault="00C74857" w:rsidP="00C74857">
      <w:pPr>
        <w:pStyle w:val="a8"/>
        <w:tabs>
          <w:tab w:val="left" w:pos="708"/>
          <w:tab w:val="left" w:pos="1470"/>
          <w:tab w:val="center" w:pos="4677"/>
        </w:tabs>
        <w:rPr>
          <w:b/>
          <w:sz w:val="24"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  <w:r>
        <w:rPr>
          <w:b/>
          <w:szCs w:val="24"/>
        </w:rPr>
        <w:tab/>
        <w:t xml:space="preserve"> </w:t>
      </w:r>
      <w:r>
        <w:rPr>
          <w:b/>
          <w:szCs w:val="24"/>
        </w:rPr>
        <w:tab/>
      </w:r>
    </w:p>
    <w:p w:rsidR="00C74857" w:rsidRDefault="00C74857" w:rsidP="00C74857">
      <w:pPr>
        <w:pStyle w:val="a8"/>
        <w:tabs>
          <w:tab w:val="left" w:pos="708"/>
          <w:tab w:val="left" w:pos="825"/>
        </w:tabs>
        <w:rPr>
          <w:b/>
          <w:szCs w:val="24"/>
        </w:rPr>
      </w:pPr>
    </w:p>
    <w:p w:rsidR="00C74857" w:rsidRDefault="00C74857" w:rsidP="00C74857"/>
    <w:p w:rsidR="00C74857" w:rsidRDefault="00C74857" w:rsidP="00C74857"/>
    <w:p w:rsidR="00C74857" w:rsidRDefault="00C74857" w:rsidP="00C74857"/>
    <w:p w:rsidR="00C74857" w:rsidRDefault="00C74857" w:rsidP="00C74857">
      <w:pPr>
        <w:jc w:val="center"/>
        <w:rPr>
          <w:rFonts w:cs="Calibri"/>
          <w:b/>
          <w:sz w:val="24"/>
          <w:szCs w:val="24"/>
        </w:rPr>
      </w:pPr>
    </w:p>
    <w:p w:rsidR="00C74857" w:rsidRDefault="00C74857" w:rsidP="00C74857">
      <w:pPr>
        <w:jc w:val="center"/>
        <w:rPr>
          <w:rFonts w:cs="Calibri"/>
          <w:b/>
          <w:sz w:val="24"/>
          <w:szCs w:val="24"/>
        </w:rPr>
      </w:pPr>
    </w:p>
    <w:p w:rsidR="00C74857" w:rsidRDefault="00C74857" w:rsidP="00C74857">
      <w:pPr>
        <w:jc w:val="center"/>
        <w:rPr>
          <w:rFonts w:cs="Calibri"/>
          <w:b/>
          <w:sz w:val="24"/>
          <w:szCs w:val="24"/>
        </w:rPr>
      </w:pPr>
    </w:p>
    <w:p w:rsidR="00C74857" w:rsidRDefault="00C74857" w:rsidP="00C74857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Муниципальное Собрание РЕШИЛО:</w:t>
      </w:r>
    </w:p>
    <w:p w:rsidR="00C74857" w:rsidRDefault="00C74857" w:rsidP="00C74857">
      <w:pPr>
        <w:jc w:val="center"/>
        <w:rPr>
          <w:rFonts w:cs="Calibri"/>
          <w:b/>
          <w:sz w:val="24"/>
          <w:szCs w:val="24"/>
        </w:rPr>
      </w:pPr>
    </w:p>
    <w:p w:rsidR="00C74857" w:rsidRDefault="00C74857" w:rsidP="00C74857">
      <w:pPr>
        <w:jc w:val="both"/>
        <w:rPr>
          <w:rFonts w:cs="Calibri"/>
          <w:b/>
          <w:sz w:val="24"/>
          <w:szCs w:val="24"/>
        </w:rPr>
      </w:pPr>
    </w:p>
    <w:p w:rsidR="00C74857" w:rsidRPr="00C74857" w:rsidRDefault="00C74857" w:rsidP="00C74857">
      <w:pPr>
        <w:shd w:val="clear" w:color="auto" w:fill="FFFFFF"/>
        <w:ind w:left="86"/>
        <w:jc w:val="both"/>
        <w:rPr>
          <w:bCs/>
          <w:color w:val="212121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1. Внести </w:t>
      </w:r>
      <w:r w:rsidR="005F7740">
        <w:rPr>
          <w:rFonts w:cs="Calibri"/>
          <w:sz w:val="24"/>
          <w:szCs w:val="24"/>
        </w:rPr>
        <w:t xml:space="preserve"> изменения </w:t>
      </w:r>
      <w:r>
        <w:rPr>
          <w:rFonts w:cs="Calibri"/>
          <w:sz w:val="24"/>
          <w:szCs w:val="24"/>
        </w:rPr>
        <w:t>в  решение    Муниципального  Собрания  Кадуйского муниципального района от 25.06.2010  г.  № 49  «Об оплате труда работников   муниципальных образовательных учреждений (школ) и учреждений для детей младшего школьного возраста ( начальная школа - сад) Кадуйско</w:t>
      </w:r>
      <w:r w:rsidR="005F7740">
        <w:rPr>
          <w:rFonts w:cs="Calibri"/>
          <w:sz w:val="24"/>
          <w:szCs w:val="24"/>
        </w:rPr>
        <w:t>го муниципального района»</w:t>
      </w:r>
      <w:r>
        <w:rPr>
          <w:rFonts w:cs="Calibri"/>
          <w:sz w:val="24"/>
          <w:szCs w:val="24"/>
        </w:rPr>
        <w:t xml:space="preserve">, изложив Положение об оплате труда работников   муниципальных бюджетных образовательных учреждений </w:t>
      </w:r>
      <w:r w:rsidRPr="00C74857">
        <w:rPr>
          <w:bCs/>
          <w:color w:val="212121"/>
          <w:sz w:val="24"/>
          <w:szCs w:val="24"/>
        </w:rPr>
        <w:t>(школ)</w:t>
      </w:r>
      <w:r>
        <w:rPr>
          <w:b/>
          <w:bCs/>
          <w:color w:val="212121"/>
          <w:sz w:val="24"/>
          <w:szCs w:val="24"/>
        </w:rPr>
        <w:t xml:space="preserve">  </w:t>
      </w:r>
      <w:r>
        <w:rPr>
          <w:bCs/>
          <w:color w:val="212121"/>
          <w:sz w:val="24"/>
          <w:szCs w:val="24"/>
        </w:rPr>
        <w:t>и учреждений</w:t>
      </w:r>
      <w:r w:rsidRPr="00C74857">
        <w:rPr>
          <w:bCs/>
          <w:color w:val="212121"/>
          <w:sz w:val="24"/>
          <w:szCs w:val="24"/>
        </w:rPr>
        <w:t xml:space="preserve"> для детей  младшего школьного возраста</w:t>
      </w:r>
      <w:r>
        <w:rPr>
          <w:bCs/>
          <w:color w:val="212121"/>
          <w:sz w:val="24"/>
          <w:szCs w:val="24"/>
        </w:rPr>
        <w:t xml:space="preserve"> </w:t>
      </w:r>
      <w:r w:rsidRPr="00C74857">
        <w:rPr>
          <w:bCs/>
          <w:color w:val="212121"/>
          <w:sz w:val="24"/>
          <w:szCs w:val="24"/>
        </w:rPr>
        <w:t>(начальная школа</w:t>
      </w:r>
      <w:r>
        <w:rPr>
          <w:bCs/>
          <w:color w:val="212121"/>
          <w:sz w:val="24"/>
          <w:szCs w:val="24"/>
        </w:rPr>
        <w:t xml:space="preserve"> </w:t>
      </w:r>
      <w:r w:rsidRPr="00C74857">
        <w:rPr>
          <w:bCs/>
          <w:color w:val="212121"/>
          <w:sz w:val="24"/>
          <w:szCs w:val="24"/>
        </w:rPr>
        <w:t>- детский сад</w:t>
      </w:r>
      <w:r w:rsidRPr="00C748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Кадуйского муниципального района»</w:t>
      </w:r>
      <w:r w:rsidR="005F7740">
        <w:rPr>
          <w:rFonts w:cs="Calibri"/>
          <w:sz w:val="24"/>
          <w:szCs w:val="24"/>
        </w:rPr>
        <w:t>, утвержденное решением,</w:t>
      </w:r>
      <w:r>
        <w:rPr>
          <w:rFonts w:cs="Calibri"/>
          <w:sz w:val="24"/>
          <w:szCs w:val="24"/>
        </w:rPr>
        <w:t xml:space="preserve">    в новой редакции</w:t>
      </w:r>
      <w:r w:rsidR="005F7740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 </w:t>
      </w:r>
      <w:r w:rsidR="005F7740">
        <w:rPr>
          <w:rFonts w:cs="Calibri"/>
          <w:sz w:val="24"/>
          <w:szCs w:val="24"/>
        </w:rPr>
        <w:t xml:space="preserve"> согла</w:t>
      </w:r>
      <w:r w:rsidR="0008248F">
        <w:rPr>
          <w:rFonts w:cs="Calibri"/>
          <w:sz w:val="24"/>
          <w:szCs w:val="24"/>
        </w:rPr>
        <w:t>сно приложению</w:t>
      </w:r>
      <w:r w:rsidR="005F7740">
        <w:rPr>
          <w:rFonts w:cs="Calibri"/>
          <w:sz w:val="24"/>
          <w:szCs w:val="24"/>
        </w:rPr>
        <w:t xml:space="preserve"> к настоящему решению</w:t>
      </w:r>
      <w:r w:rsidR="0008248F">
        <w:rPr>
          <w:rFonts w:cs="Calibri"/>
          <w:sz w:val="24"/>
          <w:szCs w:val="24"/>
        </w:rPr>
        <w:t>.</w:t>
      </w:r>
    </w:p>
    <w:p w:rsidR="00C74857" w:rsidRDefault="00C74857" w:rsidP="00C74857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2. Распространить действие настоящего  решения на правоотношения, возникшие с 01 января 2013 года.</w:t>
      </w:r>
    </w:p>
    <w:p w:rsidR="00C74857" w:rsidRDefault="00C74857" w:rsidP="00C74857">
      <w:pPr>
        <w:ind w:left="360"/>
        <w:jc w:val="both"/>
        <w:rPr>
          <w:rFonts w:cs="Calibri"/>
          <w:sz w:val="24"/>
          <w:szCs w:val="24"/>
        </w:rPr>
      </w:pPr>
    </w:p>
    <w:p w:rsidR="00C74857" w:rsidRDefault="00C74857" w:rsidP="00C74857">
      <w:pPr>
        <w:ind w:left="360"/>
        <w:jc w:val="both"/>
        <w:rPr>
          <w:rFonts w:cs="Calibri"/>
          <w:sz w:val="24"/>
          <w:szCs w:val="24"/>
        </w:rPr>
      </w:pPr>
    </w:p>
    <w:p w:rsidR="00C74857" w:rsidRDefault="00C74857" w:rsidP="00C74857">
      <w:pPr>
        <w:ind w:left="360"/>
        <w:jc w:val="both"/>
        <w:rPr>
          <w:rFonts w:cs="Calibri"/>
          <w:sz w:val="24"/>
          <w:szCs w:val="24"/>
        </w:rPr>
      </w:pPr>
    </w:p>
    <w:p w:rsidR="00C74857" w:rsidRDefault="00C74857" w:rsidP="00C74857">
      <w:pPr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Глава Кадуйского</w:t>
      </w:r>
    </w:p>
    <w:p w:rsidR="00C74857" w:rsidRDefault="00C74857" w:rsidP="00C74857">
      <w:pPr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муниципального района                                                                                 Н.С.Дектерев</w:t>
      </w:r>
    </w:p>
    <w:p w:rsidR="00C74857" w:rsidRDefault="00C74857" w:rsidP="00C74857">
      <w:pPr>
        <w:ind w:left="360"/>
        <w:jc w:val="both"/>
        <w:rPr>
          <w:rFonts w:cs="Calibri"/>
          <w:sz w:val="24"/>
          <w:szCs w:val="24"/>
        </w:rPr>
      </w:pPr>
    </w:p>
    <w:p w:rsidR="00C74857" w:rsidRDefault="00C74857" w:rsidP="00C74857">
      <w:pPr>
        <w:ind w:left="360"/>
        <w:jc w:val="both"/>
        <w:rPr>
          <w:rFonts w:cs="Calibri"/>
          <w:b/>
          <w:sz w:val="24"/>
          <w:szCs w:val="24"/>
        </w:rPr>
      </w:pPr>
    </w:p>
    <w:p w:rsidR="00C74857" w:rsidRDefault="00C74857" w:rsidP="00C74857">
      <w:pPr>
        <w:ind w:left="360"/>
        <w:jc w:val="both"/>
        <w:rPr>
          <w:rFonts w:cs="Calibri"/>
          <w:b/>
          <w:sz w:val="24"/>
          <w:szCs w:val="24"/>
        </w:rPr>
      </w:pPr>
    </w:p>
    <w:p w:rsidR="00C74857" w:rsidRDefault="00C74857" w:rsidP="00C74857">
      <w:pPr>
        <w:ind w:left="360"/>
        <w:jc w:val="both"/>
        <w:rPr>
          <w:rFonts w:cs="Calibri"/>
          <w:b/>
          <w:sz w:val="24"/>
          <w:szCs w:val="24"/>
        </w:rPr>
      </w:pPr>
    </w:p>
    <w:p w:rsidR="00C74857" w:rsidRDefault="00C74857" w:rsidP="00D816DA">
      <w:pPr>
        <w:shd w:val="clear" w:color="auto" w:fill="FFFFFF"/>
        <w:ind w:left="5245"/>
        <w:rPr>
          <w:color w:val="212121"/>
          <w:sz w:val="24"/>
          <w:szCs w:val="24"/>
        </w:rPr>
      </w:pPr>
    </w:p>
    <w:p w:rsidR="00C74857" w:rsidRDefault="00C74857" w:rsidP="00D816DA">
      <w:pPr>
        <w:shd w:val="clear" w:color="auto" w:fill="FFFFFF"/>
        <w:ind w:left="5245"/>
        <w:rPr>
          <w:color w:val="212121"/>
          <w:sz w:val="24"/>
          <w:szCs w:val="24"/>
        </w:rPr>
      </w:pPr>
    </w:p>
    <w:p w:rsidR="00C74857" w:rsidRDefault="00C74857" w:rsidP="00D816DA">
      <w:pPr>
        <w:shd w:val="clear" w:color="auto" w:fill="FFFFFF"/>
        <w:ind w:left="5245"/>
        <w:rPr>
          <w:color w:val="212121"/>
          <w:sz w:val="24"/>
          <w:szCs w:val="24"/>
        </w:rPr>
      </w:pPr>
    </w:p>
    <w:p w:rsidR="00C74857" w:rsidRDefault="00C74857" w:rsidP="00D816DA">
      <w:pPr>
        <w:shd w:val="clear" w:color="auto" w:fill="FFFFFF"/>
        <w:ind w:left="5245"/>
        <w:rPr>
          <w:color w:val="212121"/>
          <w:sz w:val="24"/>
          <w:szCs w:val="24"/>
        </w:rPr>
      </w:pPr>
    </w:p>
    <w:p w:rsidR="00721F9B" w:rsidRDefault="00721F9B" w:rsidP="005F7740">
      <w:pPr>
        <w:shd w:val="clear" w:color="auto" w:fill="FFFFFF"/>
        <w:rPr>
          <w:color w:val="212121"/>
          <w:sz w:val="24"/>
          <w:szCs w:val="24"/>
        </w:rPr>
      </w:pPr>
    </w:p>
    <w:p w:rsidR="00721F9B" w:rsidRDefault="00721F9B" w:rsidP="00721F9B">
      <w:pPr>
        <w:shd w:val="clear" w:color="auto" w:fill="FFFFFF"/>
        <w:ind w:left="91"/>
        <w:jc w:val="right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 xml:space="preserve">  </w:t>
      </w:r>
    </w:p>
    <w:p w:rsidR="00721F9B" w:rsidRDefault="00721F9B" w:rsidP="00721F9B">
      <w:pPr>
        <w:shd w:val="clear" w:color="auto" w:fill="FFFFFF"/>
        <w:ind w:left="91"/>
        <w:jc w:val="center"/>
        <w:rPr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lastRenderedPageBreak/>
        <w:t xml:space="preserve">                                                              </w:t>
      </w:r>
      <w:r w:rsidR="00C74857">
        <w:rPr>
          <w:b/>
          <w:bCs/>
          <w:color w:val="212121"/>
          <w:sz w:val="24"/>
          <w:szCs w:val="24"/>
        </w:rPr>
        <w:t xml:space="preserve">  </w:t>
      </w:r>
      <w:r w:rsidRPr="00721F9B">
        <w:rPr>
          <w:bCs/>
          <w:color w:val="212121"/>
          <w:sz w:val="24"/>
          <w:szCs w:val="24"/>
        </w:rPr>
        <w:t>Утверждено решением</w:t>
      </w:r>
    </w:p>
    <w:p w:rsidR="00D816DA" w:rsidRDefault="00721F9B" w:rsidP="00721F9B">
      <w:pPr>
        <w:shd w:val="clear" w:color="auto" w:fill="FFFFFF"/>
        <w:ind w:left="91"/>
        <w:jc w:val="center"/>
        <w:rPr>
          <w:bCs/>
          <w:color w:val="212121"/>
          <w:sz w:val="24"/>
          <w:szCs w:val="24"/>
        </w:rPr>
      </w:pPr>
      <w:r>
        <w:rPr>
          <w:bCs/>
          <w:color w:val="212121"/>
          <w:sz w:val="24"/>
          <w:szCs w:val="24"/>
        </w:rPr>
        <w:t xml:space="preserve">                                                                        </w:t>
      </w:r>
      <w:r w:rsidR="00C74857">
        <w:rPr>
          <w:bCs/>
          <w:color w:val="212121"/>
          <w:sz w:val="24"/>
          <w:szCs w:val="24"/>
        </w:rPr>
        <w:t xml:space="preserve"> </w:t>
      </w:r>
      <w:r>
        <w:rPr>
          <w:bCs/>
          <w:color w:val="212121"/>
          <w:sz w:val="24"/>
          <w:szCs w:val="24"/>
        </w:rPr>
        <w:t xml:space="preserve"> Муниципального  Собрания</w:t>
      </w:r>
      <w:r w:rsidRPr="00721F9B">
        <w:rPr>
          <w:bCs/>
          <w:color w:val="212121"/>
          <w:sz w:val="24"/>
          <w:szCs w:val="24"/>
        </w:rPr>
        <w:t xml:space="preserve"> </w:t>
      </w:r>
    </w:p>
    <w:p w:rsidR="00721F9B" w:rsidRPr="00721F9B" w:rsidRDefault="00721F9B" w:rsidP="00721F9B">
      <w:pPr>
        <w:shd w:val="clear" w:color="auto" w:fill="FFFFFF"/>
        <w:ind w:left="91"/>
        <w:jc w:val="center"/>
        <w:rPr>
          <w:bCs/>
          <w:color w:val="212121"/>
          <w:sz w:val="24"/>
          <w:szCs w:val="24"/>
        </w:rPr>
      </w:pPr>
      <w:r>
        <w:rPr>
          <w:bCs/>
          <w:color w:val="212121"/>
          <w:sz w:val="24"/>
          <w:szCs w:val="24"/>
        </w:rPr>
        <w:t xml:space="preserve">                                                                             Кадуйского муниципального</w:t>
      </w:r>
    </w:p>
    <w:p w:rsidR="00D816DA" w:rsidRDefault="00721F9B" w:rsidP="00721F9B">
      <w:pPr>
        <w:shd w:val="clear" w:color="auto" w:fill="FFFFFF"/>
        <w:tabs>
          <w:tab w:val="left" w:pos="5490"/>
        </w:tabs>
        <w:ind w:left="91"/>
        <w:rPr>
          <w:bCs/>
          <w:color w:val="212121"/>
          <w:sz w:val="24"/>
          <w:szCs w:val="24"/>
        </w:rPr>
      </w:pPr>
      <w:r>
        <w:rPr>
          <w:bCs/>
          <w:color w:val="212121"/>
          <w:sz w:val="24"/>
          <w:szCs w:val="24"/>
        </w:rPr>
        <w:t xml:space="preserve">                                                                                         района  от   </w:t>
      </w:r>
      <w:r w:rsidR="005F7740">
        <w:rPr>
          <w:bCs/>
          <w:color w:val="212121"/>
          <w:sz w:val="24"/>
          <w:szCs w:val="24"/>
        </w:rPr>
        <w:t xml:space="preserve">23.06.2010г. № 49                               </w:t>
      </w:r>
    </w:p>
    <w:p w:rsidR="005F7740" w:rsidRDefault="005F7740" w:rsidP="005F7740">
      <w:pPr>
        <w:shd w:val="clear" w:color="auto" w:fill="FFFFFF"/>
        <w:tabs>
          <w:tab w:val="left" w:pos="5160"/>
          <w:tab w:val="left" w:pos="5490"/>
        </w:tabs>
        <w:ind w:left="91"/>
        <w:rPr>
          <w:bCs/>
          <w:color w:val="212121"/>
          <w:sz w:val="24"/>
          <w:szCs w:val="24"/>
        </w:rPr>
      </w:pPr>
      <w:r>
        <w:rPr>
          <w:bCs/>
          <w:color w:val="212121"/>
          <w:sz w:val="24"/>
          <w:szCs w:val="24"/>
        </w:rPr>
        <w:tab/>
        <w:t xml:space="preserve">     </w:t>
      </w:r>
    </w:p>
    <w:p w:rsidR="005F7740" w:rsidRDefault="005F7740" w:rsidP="005F7740">
      <w:pPr>
        <w:shd w:val="clear" w:color="auto" w:fill="FFFFFF"/>
        <w:ind w:left="5245"/>
        <w:rPr>
          <w:color w:val="212121"/>
          <w:sz w:val="24"/>
          <w:szCs w:val="24"/>
        </w:rPr>
      </w:pPr>
      <w:r>
        <w:rPr>
          <w:bCs/>
          <w:color w:val="212121"/>
          <w:sz w:val="24"/>
          <w:szCs w:val="24"/>
        </w:rPr>
        <w:t xml:space="preserve">                                                                                       </w:t>
      </w:r>
      <w:r>
        <w:rPr>
          <w:color w:val="212121"/>
          <w:sz w:val="24"/>
          <w:szCs w:val="24"/>
        </w:rPr>
        <w:t xml:space="preserve">Приложение к решению </w:t>
      </w:r>
    </w:p>
    <w:p w:rsidR="005F7740" w:rsidRDefault="005F7740" w:rsidP="005F7740">
      <w:pPr>
        <w:shd w:val="clear" w:color="auto" w:fill="FFFFFF"/>
        <w:ind w:left="5245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Муниципального Собрания</w:t>
      </w:r>
    </w:p>
    <w:p w:rsidR="005F7740" w:rsidRDefault="005F7740" w:rsidP="005F7740">
      <w:pPr>
        <w:shd w:val="clear" w:color="auto" w:fill="FFFFFF"/>
        <w:ind w:left="5245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Кадуйского муниципального района</w:t>
      </w:r>
    </w:p>
    <w:p w:rsidR="005F7740" w:rsidRDefault="005F7740" w:rsidP="005F7740">
      <w:pPr>
        <w:shd w:val="clear" w:color="auto" w:fill="FFFFFF"/>
        <w:ind w:left="5245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от </w:t>
      </w:r>
      <w:r w:rsidRPr="006A7C5F">
        <w:rPr>
          <w:color w:val="212121"/>
          <w:sz w:val="24"/>
          <w:szCs w:val="24"/>
          <w:u w:val="single"/>
        </w:rPr>
        <w:t>__</w:t>
      </w:r>
      <w:r w:rsidR="006A7C5F" w:rsidRPr="006A7C5F">
        <w:rPr>
          <w:color w:val="212121"/>
          <w:sz w:val="24"/>
          <w:szCs w:val="24"/>
          <w:u w:val="single"/>
        </w:rPr>
        <w:t>26.06.2013____</w:t>
      </w:r>
      <w:r w:rsidRPr="006A7C5F">
        <w:rPr>
          <w:color w:val="212121"/>
          <w:sz w:val="24"/>
          <w:szCs w:val="24"/>
          <w:u w:val="single"/>
        </w:rPr>
        <w:t>_№</w:t>
      </w:r>
      <w:r>
        <w:rPr>
          <w:color w:val="212121"/>
          <w:sz w:val="24"/>
          <w:szCs w:val="24"/>
        </w:rPr>
        <w:t xml:space="preserve"> </w:t>
      </w:r>
      <w:r w:rsidRPr="006A7C5F">
        <w:rPr>
          <w:color w:val="212121"/>
          <w:sz w:val="24"/>
          <w:szCs w:val="24"/>
          <w:u w:val="single"/>
        </w:rPr>
        <w:t>____</w:t>
      </w:r>
      <w:r w:rsidR="006A7C5F" w:rsidRPr="006A7C5F">
        <w:rPr>
          <w:color w:val="212121"/>
          <w:sz w:val="24"/>
          <w:szCs w:val="24"/>
          <w:u w:val="single"/>
        </w:rPr>
        <w:t>60</w:t>
      </w:r>
      <w:r w:rsidRPr="006A7C5F">
        <w:rPr>
          <w:color w:val="212121"/>
          <w:sz w:val="24"/>
          <w:szCs w:val="24"/>
          <w:u w:val="single"/>
        </w:rPr>
        <w:t>____</w:t>
      </w:r>
    </w:p>
    <w:p w:rsidR="000F7F88" w:rsidRPr="00721F9B" w:rsidRDefault="005F7740" w:rsidP="005F7740">
      <w:pPr>
        <w:shd w:val="clear" w:color="auto" w:fill="FFFFFF"/>
        <w:tabs>
          <w:tab w:val="left" w:pos="5160"/>
          <w:tab w:val="left" w:pos="5490"/>
        </w:tabs>
        <w:ind w:left="91"/>
        <w:rPr>
          <w:bCs/>
          <w:color w:val="212121"/>
          <w:sz w:val="24"/>
          <w:szCs w:val="24"/>
        </w:rPr>
      </w:pPr>
      <w:r>
        <w:rPr>
          <w:bCs/>
          <w:color w:val="212121"/>
          <w:sz w:val="24"/>
          <w:szCs w:val="24"/>
        </w:rPr>
        <w:tab/>
      </w:r>
    </w:p>
    <w:p w:rsidR="00D816DA" w:rsidRDefault="00D816DA" w:rsidP="00D816DA">
      <w:pPr>
        <w:shd w:val="clear" w:color="auto" w:fill="FFFFFF"/>
        <w:ind w:left="91"/>
        <w:jc w:val="center"/>
        <w:rPr>
          <w:b/>
          <w:bCs/>
          <w:color w:val="212121"/>
          <w:sz w:val="24"/>
          <w:szCs w:val="24"/>
        </w:rPr>
      </w:pPr>
    </w:p>
    <w:p w:rsidR="00D816DA" w:rsidRDefault="00D816DA" w:rsidP="00D816DA">
      <w:pPr>
        <w:shd w:val="clear" w:color="auto" w:fill="FFFFFF"/>
        <w:ind w:left="91"/>
        <w:jc w:val="center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ПОЛОЖЕНИЕ</w:t>
      </w:r>
    </w:p>
    <w:p w:rsidR="00D816DA" w:rsidRDefault="00D816DA" w:rsidP="00D816DA">
      <w:pPr>
        <w:shd w:val="clear" w:color="auto" w:fill="FFFFFF"/>
        <w:ind w:left="86"/>
        <w:jc w:val="center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об оплате труда работников муниципальных</w:t>
      </w:r>
      <w:r w:rsidR="00721F9B">
        <w:rPr>
          <w:b/>
          <w:bCs/>
          <w:color w:val="212121"/>
          <w:sz w:val="24"/>
          <w:szCs w:val="24"/>
        </w:rPr>
        <w:t xml:space="preserve"> </w:t>
      </w:r>
      <w:r w:rsidR="00F125DF">
        <w:rPr>
          <w:b/>
          <w:bCs/>
          <w:color w:val="212121"/>
          <w:sz w:val="24"/>
          <w:szCs w:val="24"/>
        </w:rPr>
        <w:t xml:space="preserve">бюджетных </w:t>
      </w:r>
      <w:r>
        <w:rPr>
          <w:b/>
          <w:bCs/>
          <w:color w:val="212121"/>
          <w:sz w:val="24"/>
          <w:szCs w:val="24"/>
        </w:rPr>
        <w:t xml:space="preserve"> образовательных</w:t>
      </w:r>
      <w:r w:rsidR="00C74857">
        <w:rPr>
          <w:b/>
          <w:bCs/>
          <w:color w:val="212121"/>
          <w:sz w:val="24"/>
          <w:szCs w:val="24"/>
        </w:rPr>
        <w:t xml:space="preserve"> учреждений (школ)  и учреждений</w:t>
      </w:r>
      <w:r>
        <w:rPr>
          <w:b/>
          <w:bCs/>
          <w:color w:val="212121"/>
          <w:sz w:val="24"/>
          <w:szCs w:val="24"/>
        </w:rPr>
        <w:t xml:space="preserve"> для детей  младшего школьного возраста</w:t>
      </w:r>
    </w:p>
    <w:p w:rsidR="00D816DA" w:rsidRDefault="00D816DA" w:rsidP="00D816DA">
      <w:pPr>
        <w:shd w:val="clear" w:color="auto" w:fill="FFFFFF"/>
        <w:ind w:left="86"/>
        <w:jc w:val="center"/>
        <w:rPr>
          <w:b/>
          <w:bCs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(начальная школа-</w:t>
      </w:r>
      <w:r w:rsidR="00F125DF">
        <w:rPr>
          <w:b/>
          <w:bCs/>
          <w:color w:val="212121"/>
          <w:sz w:val="24"/>
          <w:szCs w:val="24"/>
        </w:rPr>
        <w:t xml:space="preserve"> детский </w:t>
      </w:r>
      <w:r>
        <w:rPr>
          <w:b/>
          <w:bCs/>
          <w:color w:val="212121"/>
          <w:sz w:val="24"/>
          <w:szCs w:val="24"/>
        </w:rPr>
        <w:t>сад)</w:t>
      </w:r>
      <w:r w:rsidR="00C74857">
        <w:rPr>
          <w:b/>
          <w:bCs/>
          <w:color w:val="212121"/>
          <w:sz w:val="24"/>
          <w:szCs w:val="24"/>
        </w:rPr>
        <w:t xml:space="preserve"> </w:t>
      </w:r>
      <w:r>
        <w:rPr>
          <w:b/>
          <w:bCs/>
          <w:color w:val="212121"/>
          <w:sz w:val="24"/>
          <w:szCs w:val="24"/>
        </w:rPr>
        <w:t xml:space="preserve"> Кадуйского муниципального района. </w:t>
      </w:r>
    </w:p>
    <w:p w:rsidR="00D816DA" w:rsidRDefault="00D816DA" w:rsidP="00D816DA">
      <w:pPr>
        <w:shd w:val="clear" w:color="auto" w:fill="FFFFFF"/>
        <w:ind w:left="67"/>
        <w:jc w:val="center"/>
        <w:rPr>
          <w:b/>
          <w:bCs/>
          <w:color w:val="212121"/>
          <w:sz w:val="24"/>
          <w:szCs w:val="24"/>
        </w:rPr>
      </w:pPr>
    </w:p>
    <w:p w:rsidR="00D816DA" w:rsidRDefault="00D816DA" w:rsidP="00D816DA">
      <w:pPr>
        <w:numPr>
          <w:ilvl w:val="0"/>
          <w:numId w:val="2"/>
        </w:numPr>
        <w:shd w:val="clear" w:color="auto" w:fill="FFFFFF"/>
        <w:jc w:val="center"/>
        <w:rPr>
          <w:b/>
          <w:bCs/>
          <w:color w:val="212121"/>
          <w:sz w:val="24"/>
          <w:szCs w:val="24"/>
        </w:rPr>
      </w:pPr>
      <w:r>
        <w:rPr>
          <w:b/>
          <w:bCs/>
          <w:color w:val="212121"/>
          <w:sz w:val="24"/>
          <w:szCs w:val="24"/>
        </w:rPr>
        <w:t>Общие положения</w:t>
      </w:r>
    </w:p>
    <w:p w:rsidR="00D816DA" w:rsidRDefault="00D816DA" w:rsidP="00D816DA">
      <w:pPr>
        <w:shd w:val="clear" w:color="auto" w:fill="FFFFFF"/>
        <w:ind w:left="67"/>
        <w:jc w:val="center"/>
        <w:rPr>
          <w:sz w:val="24"/>
          <w:szCs w:val="24"/>
        </w:rPr>
      </w:pP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 w:rsidRPr="008040C1">
        <w:rPr>
          <w:b/>
          <w:color w:val="212121"/>
          <w:sz w:val="24"/>
          <w:szCs w:val="24"/>
        </w:rPr>
        <w:t>1.1.</w:t>
      </w:r>
      <w:r>
        <w:rPr>
          <w:color w:val="212121"/>
          <w:sz w:val="24"/>
          <w:szCs w:val="24"/>
        </w:rPr>
        <w:t xml:space="preserve"> Положение об оплате труда работников  муниципальных</w:t>
      </w:r>
      <w:r w:rsidR="00EC21A0">
        <w:rPr>
          <w:color w:val="212121"/>
          <w:sz w:val="24"/>
          <w:szCs w:val="24"/>
        </w:rPr>
        <w:t xml:space="preserve"> бюджетных </w:t>
      </w:r>
      <w:r>
        <w:rPr>
          <w:color w:val="212121"/>
          <w:sz w:val="24"/>
          <w:szCs w:val="24"/>
        </w:rPr>
        <w:t xml:space="preserve"> образовательных учреждений (школ), учреждений для детей младшего школьного возраста (начальная школа</w:t>
      </w:r>
      <w:r w:rsidR="00EC21A0">
        <w:rPr>
          <w:color w:val="212121"/>
          <w:sz w:val="24"/>
          <w:szCs w:val="24"/>
        </w:rPr>
        <w:t xml:space="preserve">- детский </w:t>
      </w:r>
      <w:r>
        <w:rPr>
          <w:color w:val="212121"/>
          <w:sz w:val="24"/>
          <w:szCs w:val="24"/>
        </w:rPr>
        <w:t>сад) Кадуйского муниципального района (далее – Положение, Учреждение), разработано в соответствии с законом области от 17 октября 2008 года № 1862-ОЗ «Об оплате труда работников государственных учреждений, финанс</w:t>
      </w:r>
      <w:r w:rsidR="00F47F7B">
        <w:rPr>
          <w:color w:val="212121"/>
          <w:sz w:val="24"/>
          <w:szCs w:val="24"/>
        </w:rPr>
        <w:t>ируемых из област</w:t>
      </w:r>
      <w:r w:rsidR="00F47F7B">
        <w:rPr>
          <w:color w:val="212121"/>
          <w:sz w:val="24"/>
          <w:szCs w:val="24"/>
        </w:rPr>
        <w:softHyphen/>
        <w:t xml:space="preserve">ного бюджета» (с последующими изменениями и дополнениями), </w:t>
      </w:r>
      <w:r w:rsidR="003725DB">
        <w:rPr>
          <w:color w:val="212121"/>
          <w:sz w:val="24"/>
          <w:szCs w:val="24"/>
        </w:rPr>
        <w:t>«Примерным положением об оплате труда работников государственных образовательных учреждений» ,утвержденным приказом Департамента образования Вологодской области от 25.11.2008 № 2922,  « Положением об оплате труда руководителей государственных  образовательных  учреждений, подведомственных Департаменту образования Вологодской области», утвержденным приказом Департамента образования Вологодской области от 25.11.2008 № 2923, «Методическими рекомендациями по стимулированию руководителей о работников образовательных учреждений, утвержденными приказом Департамента образования Вологодской области от 18.09.2009  № 1389,</w:t>
      </w:r>
      <w:r>
        <w:rPr>
          <w:color w:val="212121"/>
          <w:sz w:val="24"/>
          <w:szCs w:val="24"/>
        </w:rPr>
        <w:t xml:space="preserve"> и устанавливает:</w:t>
      </w:r>
    </w:p>
    <w:p w:rsidR="00D816DA" w:rsidRDefault="00D816DA" w:rsidP="00D816DA">
      <w:pPr>
        <w:shd w:val="clear" w:color="auto" w:fill="FFFFFF"/>
        <w:tabs>
          <w:tab w:val="left" w:pos="567"/>
        </w:tabs>
        <w:ind w:right="62" w:firstLine="284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- порядок определения окладов (должностных окладов) </w:t>
      </w:r>
      <w:r w:rsidR="00EC21A0">
        <w:rPr>
          <w:color w:val="212121"/>
          <w:sz w:val="24"/>
          <w:szCs w:val="24"/>
        </w:rPr>
        <w:t xml:space="preserve"> Учреждений;</w:t>
      </w:r>
    </w:p>
    <w:p w:rsidR="00D816DA" w:rsidRDefault="00D816DA" w:rsidP="00D816DA">
      <w:pPr>
        <w:shd w:val="clear" w:color="auto" w:fill="FFFFFF"/>
        <w:tabs>
          <w:tab w:val="left" w:pos="567"/>
        </w:tabs>
        <w:ind w:right="72" w:firstLine="284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- перечень выплат компенсационного характера, порядок, размеры и условия их применения;</w:t>
      </w:r>
    </w:p>
    <w:p w:rsidR="00D816DA" w:rsidRDefault="00D816DA" w:rsidP="00D816DA">
      <w:pPr>
        <w:shd w:val="clear" w:color="auto" w:fill="FFFFFF"/>
        <w:tabs>
          <w:tab w:val="left" w:pos="567"/>
        </w:tabs>
        <w:ind w:right="86" w:firstLine="284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 перечень выплат стимулирующего характера, порядок, размеры и условия их применения;</w:t>
      </w:r>
    </w:p>
    <w:p w:rsidR="00D816DA" w:rsidRDefault="00D816DA" w:rsidP="00D816DA">
      <w:pPr>
        <w:shd w:val="clear" w:color="auto" w:fill="FFFFFF"/>
        <w:tabs>
          <w:tab w:val="left" w:pos="567"/>
        </w:tabs>
        <w:ind w:right="115" w:firstLine="284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 xml:space="preserve">- порядок и размеры оплаты труда руководителей, их заместителей, </w:t>
      </w:r>
    </w:p>
    <w:p w:rsidR="00D816DA" w:rsidRDefault="00D816DA" w:rsidP="00D816DA">
      <w:pPr>
        <w:shd w:val="clear" w:color="auto" w:fill="FFFFFF"/>
        <w:tabs>
          <w:tab w:val="left" w:pos="567"/>
        </w:tabs>
        <w:ind w:right="115"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порядок формирования фонда оплаты труда работников Учреждений.</w:t>
      </w:r>
    </w:p>
    <w:p w:rsidR="005F7740" w:rsidRDefault="00D816DA" w:rsidP="00EC21A0">
      <w:pPr>
        <w:widowControl w:val="0"/>
        <w:shd w:val="clear" w:color="auto" w:fill="FFFFFF"/>
        <w:tabs>
          <w:tab w:val="left" w:pos="0"/>
        </w:tabs>
        <w:adjustRightInd w:val="0"/>
        <w:ind w:firstLine="709"/>
        <w:jc w:val="both"/>
        <w:rPr>
          <w:color w:val="212121"/>
          <w:sz w:val="24"/>
          <w:szCs w:val="24"/>
        </w:rPr>
      </w:pPr>
      <w:r w:rsidRPr="008040C1">
        <w:rPr>
          <w:b/>
          <w:color w:val="212121"/>
          <w:sz w:val="24"/>
          <w:szCs w:val="24"/>
        </w:rPr>
        <w:t>1.2.</w:t>
      </w:r>
      <w:r>
        <w:rPr>
          <w:color w:val="212121"/>
          <w:sz w:val="24"/>
          <w:szCs w:val="24"/>
        </w:rPr>
        <w:t xml:space="preserve"> Система оплаты труда работников в Учреждении устанавливается коллективным договором, соглашениями, локальными нормативными актами, принимаемыми с учетом мнения представительного органа работников в соответствии с Трудовым кодексом Российской Федерации, иными федеральными законами и нормативными правовыми актами Российской  Федерации,</w:t>
      </w:r>
      <w:r w:rsidR="00F87387">
        <w:rPr>
          <w:color w:val="212121"/>
          <w:sz w:val="24"/>
          <w:szCs w:val="24"/>
        </w:rPr>
        <w:t xml:space="preserve"> приказом  Министерства образования и науки  Российской Федерации от 24 марта 2010 г . № 209 « О порядке аттестации педагогических работников государственных и муниципальных образовательных учреждений» ( с разъяснениями и дополнениями),</w:t>
      </w:r>
      <w:r>
        <w:rPr>
          <w:color w:val="212121"/>
          <w:sz w:val="24"/>
          <w:szCs w:val="24"/>
        </w:rPr>
        <w:t xml:space="preserve"> законом области от 17 октября 2008 года № 1862-ОЗ «Об оплате труда работников государственных </w:t>
      </w:r>
    </w:p>
    <w:p w:rsidR="00D816DA" w:rsidRDefault="00D816DA" w:rsidP="0008248F">
      <w:pPr>
        <w:widowControl w:val="0"/>
        <w:shd w:val="clear" w:color="auto" w:fill="FFFFFF"/>
        <w:tabs>
          <w:tab w:val="left" w:pos="0"/>
        </w:tabs>
        <w:adjustRightInd w:val="0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учреждений, финансируемых из област</w:t>
      </w:r>
      <w:r>
        <w:rPr>
          <w:color w:val="212121"/>
          <w:sz w:val="24"/>
          <w:szCs w:val="24"/>
        </w:rPr>
        <w:softHyphen/>
        <w:t>ного бюджета»,  постановлением Правительства Вологодской области от 30.10.2008 года № 2099</w:t>
      </w:r>
      <w:r w:rsidR="00F87387"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 и настоящим Положением.</w:t>
      </w:r>
    </w:p>
    <w:p w:rsidR="00C74857" w:rsidRDefault="00C74857" w:rsidP="00D816DA">
      <w:pPr>
        <w:widowControl w:val="0"/>
        <w:shd w:val="clear" w:color="auto" w:fill="FFFFFF"/>
        <w:tabs>
          <w:tab w:val="left" w:pos="0"/>
        </w:tabs>
        <w:adjustRightInd w:val="0"/>
        <w:ind w:left="5"/>
        <w:jc w:val="center"/>
        <w:rPr>
          <w:b/>
          <w:bCs/>
          <w:color w:val="000000"/>
          <w:sz w:val="24"/>
          <w:szCs w:val="24"/>
        </w:rPr>
      </w:pPr>
    </w:p>
    <w:p w:rsidR="00C74857" w:rsidRDefault="00C74857" w:rsidP="00D816DA">
      <w:pPr>
        <w:widowControl w:val="0"/>
        <w:shd w:val="clear" w:color="auto" w:fill="FFFFFF"/>
        <w:tabs>
          <w:tab w:val="left" w:pos="0"/>
        </w:tabs>
        <w:adjustRightInd w:val="0"/>
        <w:ind w:left="5"/>
        <w:jc w:val="center"/>
        <w:rPr>
          <w:b/>
          <w:bCs/>
          <w:color w:val="000000"/>
          <w:sz w:val="24"/>
          <w:szCs w:val="24"/>
        </w:rPr>
      </w:pPr>
    </w:p>
    <w:p w:rsidR="00D816DA" w:rsidRDefault="00D816DA" w:rsidP="00D816DA">
      <w:pPr>
        <w:widowControl w:val="0"/>
        <w:shd w:val="clear" w:color="auto" w:fill="FFFFFF"/>
        <w:tabs>
          <w:tab w:val="left" w:pos="0"/>
        </w:tabs>
        <w:adjustRightInd w:val="0"/>
        <w:ind w:left="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Порядок определения окладов (должностных окладов) работников</w:t>
      </w:r>
    </w:p>
    <w:p w:rsidR="00D816DA" w:rsidRDefault="00D816DA" w:rsidP="00D816DA">
      <w:pPr>
        <w:widowControl w:val="0"/>
        <w:shd w:val="clear" w:color="auto" w:fill="FFFFFF"/>
        <w:tabs>
          <w:tab w:val="left" w:pos="0"/>
        </w:tabs>
        <w:adjustRightInd w:val="0"/>
        <w:ind w:left="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учреждений</w:t>
      </w:r>
    </w:p>
    <w:p w:rsidR="00D816DA" w:rsidRDefault="00D816DA" w:rsidP="00D816DA">
      <w:pPr>
        <w:widowControl w:val="0"/>
        <w:shd w:val="clear" w:color="auto" w:fill="FFFFFF"/>
        <w:tabs>
          <w:tab w:val="left" w:pos="0"/>
        </w:tabs>
        <w:adjustRightInd w:val="0"/>
        <w:ind w:left="5"/>
        <w:jc w:val="center"/>
        <w:rPr>
          <w:sz w:val="24"/>
          <w:szCs w:val="24"/>
        </w:rPr>
      </w:pPr>
    </w:p>
    <w:p w:rsidR="00D816DA" w:rsidRDefault="00D816DA" w:rsidP="00D816DA">
      <w:pPr>
        <w:widowControl w:val="0"/>
        <w:shd w:val="clear" w:color="auto" w:fill="FFFFFF"/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Работникам Учреждений устанавливаются должностные оклады, которые формируются на основе применения к минимальному размеру должностного оклада, установленному законом области от 17 октября 2008 года № 1862-ОЗ «Об оплате труда работников государственных учреждений, финансируемых из областного бюджета»,</w:t>
      </w:r>
      <w:r w:rsidR="00822877" w:rsidRPr="00822877">
        <w:rPr>
          <w:color w:val="212121"/>
          <w:spacing w:val="-3"/>
          <w:sz w:val="24"/>
          <w:szCs w:val="24"/>
        </w:rPr>
        <w:t xml:space="preserve"> </w:t>
      </w:r>
      <w:r w:rsidR="00822877">
        <w:rPr>
          <w:color w:val="212121"/>
          <w:spacing w:val="-3"/>
          <w:sz w:val="24"/>
          <w:szCs w:val="24"/>
        </w:rPr>
        <w:t>( Приложение 1),</w:t>
      </w:r>
      <w:r>
        <w:rPr>
          <w:sz w:val="24"/>
          <w:szCs w:val="24"/>
        </w:rPr>
        <w:t xml:space="preserve"> отраслевого коэффициента, коэффициента квалификационного уровня и (или) коэффициента уровня образования  и коэффициента за квалификационную категорию.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r>
        <w:rPr>
          <w:sz w:val="24"/>
          <w:szCs w:val="24"/>
        </w:rPr>
        <w:t xml:space="preserve"> Отнесение должностей работников Учреждения к профессиональным квалификационным группам осуществляется в соответствии  с  нормативными правовыми актами Российской Федерации.</w:t>
      </w:r>
    </w:p>
    <w:p w:rsidR="00822877" w:rsidRPr="008932D8" w:rsidRDefault="00822877" w:rsidP="00822877">
      <w:pPr>
        <w:adjustRightInd w:val="0"/>
        <w:ind w:firstLine="708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Приказа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образования»;</w:t>
      </w:r>
    </w:p>
    <w:p w:rsidR="00822877" w:rsidRPr="008932D8" w:rsidRDefault="00822877" w:rsidP="00822877">
      <w:pPr>
        <w:adjustRightInd w:val="0"/>
        <w:ind w:firstLine="708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Приказа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822877" w:rsidRPr="008932D8" w:rsidRDefault="00822877" w:rsidP="00822877">
      <w:pPr>
        <w:adjustRightInd w:val="0"/>
        <w:ind w:firstLine="708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Приказа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должностей рабочих».</w:t>
      </w:r>
    </w:p>
    <w:p w:rsidR="004A2FA2" w:rsidRDefault="00822877" w:rsidP="004A2FA2">
      <w:pPr>
        <w:pStyle w:val="a8"/>
        <w:tabs>
          <w:tab w:val="left" w:pos="708"/>
        </w:tabs>
        <w:jc w:val="both"/>
        <w:rPr>
          <w:sz w:val="24"/>
          <w:szCs w:val="24"/>
        </w:rPr>
      </w:pPr>
      <w:r w:rsidRPr="00E62778">
        <w:rPr>
          <w:b/>
          <w:sz w:val="24"/>
          <w:szCs w:val="24"/>
        </w:rPr>
        <w:t>2.3</w:t>
      </w:r>
      <w:r w:rsidRPr="008932D8">
        <w:rPr>
          <w:sz w:val="24"/>
          <w:szCs w:val="24"/>
        </w:rPr>
        <w:t xml:space="preserve">. </w:t>
      </w:r>
      <w:r w:rsidR="004A2FA2" w:rsidRPr="004A2FA2">
        <w:rPr>
          <w:sz w:val="24"/>
          <w:szCs w:val="24"/>
        </w:rPr>
        <w:t>Размер отраслевого коэффициент</w:t>
      </w:r>
      <w:r w:rsidR="004A2FA2">
        <w:rPr>
          <w:sz w:val="24"/>
          <w:szCs w:val="24"/>
        </w:rPr>
        <w:t xml:space="preserve">а для работников муниципальных </w:t>
      </w:r>
      <w:r w:rsidR="004A2FA2" w:rsidRPr="004A2FA2">
        <w:rPr>
          <w:sz w:val="24"/>
          <w:szCs w:val="24"/>
        </w:rPr>
        <w:t>образовательных учреждений Кадуйского муниципального района, за исключением  коэффициентов  для должностей педагогических работников учреждений общего образования –1,05. Размер отраслевого коэффициента для   должностей педагогических  работников учреждений общего образования  –1,46»</w:t>
      </w:r>
    </w:p>
    <w:p w:rsidR="00822877" w:rsidRDefault="00822877" w:rsidP="004A2FA2">
      <w:pPr>
        <w:pStyle w:val="a8"/>
        <w:tabs>
          <w:tab w:val="left" w:pos="708"/>
        </w:tabs>
        <w:rPr>
          <w:sz w:val="24"/>
          <w:szCs w:val="24"/>
        </w:rPr>
      </w:pPr>
      <w:r w:rsidRPr="00E62778">
        <w:rPr>
          <w:b/>
          <w:sz w:val="24"/>
          <w:szCs w:val="24"/>
        </w:rPr>
        <w:t>2.4</w:t>
      </w:r>
      <w:r>
        <w:rPr>
          <w:sz w:val="24"/>
          <w:szCs w:val="24"/>
        </w:rPr>
        <w:t>. Размеры коэффициентов  квалификационного уровня.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5"/>
        <w:gridCol w:w="2925"/>
      </w:tblGrid>
      <w:tr w:rsidR="00822877" w:rsidRPr="005D12B1" w:rsidTr="000F7F88">
        <w:tc>
          <w:tcPr>
            <w:tcW w:w="6629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b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2942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b/>
                <w:sz w:val="24"/>
                <w:szCs w:val="24"/>
              </w:rPr>
              <w:t>Размеры коэффициентов квалификационного уровня</w:t>
            </w:r>
          </w:p>
        </w:tc>
      </w:tr>
      <w:tr w:rsidR="00822877" w:rsidRPr="005D12B1" w:rsidTr="000F7F88">
        <w:tc>
          <w:tcPr>
            <w:tcW w:w="6629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Профессии первого уровня</w:t>
            </w:r>
          </w:p>
        </w:tc>
        <w:tc>
          <w:tcPr>
            <w:tcW w:w="2942" w:type="dxa"/>
          </w:tcPr>
          <w:p w:rsidR="00822877" w:rsidRPr="005D12B1" w:rsidRDefault="0037597B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1-1,</w:t>
            </w:r>
            <w:r w:rsidR="001D452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822877" w:rsidRPr="005D12B1" w:rsidTr="000F7F88">
        <w:tc>
          <w:tcPr>
            <w:tcW w:w="6629" w:type="dxa"/>
          </w:tcPr>
          <w:p w:rsidR="00822877" w:rsidRPr="005D12B1" w:rsidRDefault="00822877" w:rsidP="000F7F88">
            <w:pPr>
              <w:jc w:val="both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Должности первого уровня</w:t>
            </w:r>
          </w:p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Должности работников административно-хозяйственного  и учебно-вспомогательного персонала</w:t>
            </w:r>
          </w:p>
        </w:tc>
        <w:tc>
          <w:tcPr>
            <w:tcW w:w="2942" w:type="dxa"/>
          </w:tcPr>
          <w:p w:rsidR="00822877" w:rsidRPr="005D12B1" w:rsidRDefault="0037597B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1-1,3</w:t>
            </w:r>
          </w:p>
        </w:tc>
      </w:tr>
      <w:tr w:rsidR="00822877" w:rsidRPr="005D12B1" w:rsidTr="000F7F88">
        <w:tc>
          <w:tcPr>
            <w:tcW w:w="6629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Должности и профессии второго уровня</w:t>
            </w:r>
          </w:p>
        </w:tc>
        <w:tc>
          <w:tcPr>
            <w:tcW w:w="2942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center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1-2,50</w:t>
            </w:r>
          </w:p>
        </w:tc>
      </w:tr>
      <w:tr w:rsidR="00822877" w:rsidRPr="005D12B1" w:rsidTr="000F7F88">
        <w:tc>
          <w:tcPr>
            <w:tcW w:w="6629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Должности третьего уровня</w:t>
            </w:r>
          </w:p>
        </w:tc>
        <w:tc>
          <w:tcPr>
            <w:tcW w:w="2942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center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1-1,30</w:t>
            </w:r>
          </w:p>
        </w:tc>
      </w:tr>
      <w:tr w:rsidR="00822877" w:rsidRPr="005D12B1" w:rsidTr="000F7F88">
        <w:tc>
          <w:tcPr>
            <w:tcW w:w="6629" w:type="dxa"/>
          </w:tcPr>
          <w:p w:rsidR="00822877" w:rsidRPr="005D12B1" w:rsidRDefault="00822877" w:rsidP="000F7F88">
            <w:pPr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Должности четвертого уровня</w:t>
            </w:r>
          </w:p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both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Должности руководителей структурных подразделений образования</w:t>
            </w:r>
          </w:p>
        </w:tc>
        <w:tc>
          <w:tcPr>
            <w:tcW w:w="2942" w:type="dxa"/>
          </w:tcPr>
          <w:p w:rsidR="00822877" w:rsidRPr="005D12B1" w:rsidRDefault="00822877" w:rsidP="000F7F88">
            <w:pPr>
              <w:widowControl w:val="0"/>
              <w:tabs>
                <w:tab w:val="left" w:pos="0"/>
                <w:tab w:val="left" w:leader="underscore" w:pos="7426"/>
              </w:tabs>
              <w:adjustRightInd w:val="0"/>
              <w:jc w:val="center"/>
              <w:rPr>
                <w:sz w:val="24"/>
                <w:szCs w:val="24"/>
              </w:rPr>
            </w:pPr>
            <w:r w:rsidRPr="005D12B1">
              <w:rPr>
                <w:sz w:val="24"/>
                <w:szCs w:val="24"/>
              </w:rPr>
              <w:t>1.15-1,90</w:t>
            </w:r>
          </w:p>
        </w:tc>
      </w:tr>
    </w:tbl>
    <w:p w:rsidR="00822877" w:rsidRPr="008932D8" w:rsidRDefault="00822877" w:rsidP="00822877">
      <w:pPr>
        <w:widowControl w:val="0"/>
        <w:shd w:val="clear" w:color="auto" w:fill="FFFFFF"/>
        <w:tabs>
          <w:tab w:val="left" w:pos="0"/>
          <w:tab w:val="left" w:leader="underscore" w:pos="7426"/>
        </w:tabs>
        <w:adjustRightInd w:val="0"/>
        <w:jc w:val="both"/>
        <w:rPr>
          <w:sz w:val="24"/>
          <w:szCs w:val="24"/>
        </w:rPr>
      </w:pPr>
    </w:p>
    <w:p w:rsidR="00822877" w:rsidRPr="008932D8" w:rsidRDefault="00822877" w:rsidP="00822877">
      <w:pPr>
        <w:adjustRightInd w:val="0"/>
        <w:ind w:firstLine="709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Размеры коэффициентов квалификационных уровней устанавливаются работникам в зависимости от отнесения должности или профессии к соответствующей профессиональной квалификационной группе, от сложности выполняемой работы, требований к уровню квалификации, профессиональной подготовки.</w:t>
      </w:r>
    </w:p>
    <w:p w:rsidR="00822877" w:rsidRDefault="00822877" w:rsidP="00822877">
      <w:pPr>
        <w:widowControl w:val="0"/>
        <w:shd w:val="clear" w:color="auto" w:fill="FFFFFF"/>
        <w:tabs>
          <w:tab w:val="left" w:pos="0"/>
          <w:tab w:val="left" w:leader="underscore" w:pos="7426"/>
        </w:tabs>
        <w:adjustRightInd w:val="0"/>
        <w:ind w:firstLine="720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2.5</w:t>
      </w:r>
      <w:r w:rsidRPr="008932D8">
        <w:rPr>
          <w:sz w:val="24"/>
          <w:szCs w:val="24"/>
        </w:rPr>
        <w:t>. Размеры коэффициентов уровня образования.</w:t>
      </w:r>
    </w:p>
    <w:p w:rsidR="0008248F" w:rsidRPr="008932D8" w:rsidRDefault="0008248F" w:rsidP="00822877">
      <w:pPr>
        <w:widowControl w:val="0"/>
        <w:shd w:val="clear" w:color="auto" w:fill="FFFFFF"/>
        <w:tabs>
          <w:tab w:val="left" w:pos="0"/>
          <w:tab w:val="left" w:leader="underscore" w:pos="7426"/>
        </w:tabs>
        <w:adjustRightInd w:val="0"/>
        <w:ind w:firstLine="720"/>
        <w:jc w:val="both"/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8"/>
        <w:gridCol w:w="1620"/>
      </w:tblGrid>
      <w:tr w:rsidR="00822877" w:rsidRPr="008932D8" w:rsidTr="000F7F88">
        <w:trPr>
          <w:cantSplit/>
          <w:trHeight w:val="74"/>
          <w:tblHeader/>
          <w:jc w:val="center"/>
        </w:trPr>
        <w:tc>
          <w:tcPr>
            <w:tcW w:w="8208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Уровень образования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коэффициента</w:t>
            </w:r>
          </w:p>
        </w:tc>
      </w:tr>
      <w:tr w:rsidR="00822877" w:rsidRPr="008932D8" w:rsidTr="000F7F88">
        <w:trPr>
          <w:cantSplit/>
          <w:jc w:val="center"/>
        </w:trPr>
        <w:tc>
          <w:tcPr>
            <w:tcW w:w="8208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с присвоением лицу квалификации «магистр» или «специалист»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822877" w:rsidRPr="008932D8" w:rsidTr="000F7F88">
        <w:trPr>
          <w:cantSplit/>
          <w:jc w:val="center"/>
        </w:trPr>
        <w:tc>
          <w:tcPr>
            <w:tcW w:w="8208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с присвоением лицу квалификации «бакалавр»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822877" w:rsidRPr="008932D8" w:rsidTr="000F7F88">
        <w:trPr>
          <w:cantSplit/>
          <w:jc w:val="center"/>
        </w:trPr>
        <w:tc>
          <w:tcPr>
            <w:tcW w:w="8208" w:type="dxa"/>
          </w:tcPr>
          <w:p w:rsidR="00822877" w:rsidRPr="008932D8" w:rsidRDefault="00822877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Неполное высшее образование, среднее профессиональное образование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822877" w:rsidRPr="008932D8" w:rsidTr="000F7F88">
        <w:trPr>
          <w:cantSplit/>
          <w:jc w:val="center"/>
        </w:trPr>
        <w:tc>
          <w:tcPr>
            <w:tcW w:w="8208" w:type="dxa"/>
          </w:tcPr>
          <w:p w:rsidR="00822877" w:rsidRPr="008932D8" w:rsidRDefault="00822877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822877" w:rsidRPr="008932D8" w:rsidTr="000F7F88">
        <w:trPr>
          <w:cantSplit/>
          <w:jc w:val="center"/>
        </w:trPr>
        <w:tc>
          <w:tcPr>
            <w:tcW w:w="8208" w:type="dxa"/>
          </w:tcPr>
          <w:p w:rsidR="00822877" w:rsidRPr="008932D8" w:rsidRDefault="00822877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822877" w:rsidRPr="008932D8" w:rsidTr="000F7F88">
        <w:trPr>
          <w:cantSplit/>
          <w:jc w:val="center"/>
        </w:trPr>
        <w:tc>
          <w:tcPr>
            <w:tcW w:w="8208" w:type="dxa"/>
          </w:tcPr>
          <w:p w:rsidR="00822877" w:rsidRPr="008932D8" w:rsidRDefault="00822877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620" w:type="dxa"/>
            <w:vAlign w:val="center"/>
          </w:tcPr>
          <w:p w:rsidR="00822877" w:rsidRPr="008932D8" w:rsidRDefault="00822877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822877" w:rsidRPr="008932D8" w:rsidRDefault="00822877" w:rsidP="00822877">
      <w:pPr>
        <w:ind w:firstLine="540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Коэффициент уровня образования устанавливается работникам Учреждения, занимающим должности, отнесенные к следующим профессиональным квалификационным группам:</w:t>
      </w:r>
    </w:p>
    <w:p w:rsidR="00822877" w:rsidRPr="008932D8" w:rsidRDefault="00822877" w:rsidP="00822877">
      <w:pPr>
        <w:ind w:firstLine="540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должности педагогических работников;</w:t>
      </w:r>
    </w:p>
    <w:p w:rsidR="00822877" w:rsidRPr="008932D8" w:rsidRDefault="00822877" w:rsidP="00822877">
      <w:pPr>
        <w:ind w:firstLine="540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должности руководителей структурных подразделений образования;</w:t>
      </w:r>
    </w:p>
    <w:p w:rsidR="00822877" w:rsidRPr="008932D8" w:rsidRDefault="00822877" w:rsidP="00822877">
      <w:pPr>
        <w:ind w:firstLine="540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должности третьего уровня: бухгалтер, экономист и др.</w:t>
      </w:r>
    </w:p>
    <w:p w:rsidR="00822877" w:rsidRDefault="00822877" w:rsidP="00822877">
      <w:pPr>
        <w:adjustRightInd w:val="0"/>
        <w:ind w:firstLine="567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2.6</w:t>
      </w:r>
      <w:r w:rsidRPr="008932D8">
        <w:rPr>
          <w:sz w:val="24"/>
          <w:szCs w:val="24"/>
        </w:rPr>
        <w:t xml:space="preserve"> Размеры коэффициентов за квалификационную категорию</w:t>
      </w:r>
    </w:p>
    <w:p w:rsidR="00822877" w:rsidRPr="009A4ABC" w:rsidRDefault="00822877" w:rsidP="00822877">
      <w:pPr>
        <w:adjustRightInd w:val="0"/>
        <w:ind w:firstLine="567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2.6.1.</w:t>
      </w:r>
      <w:r w:rsidRPr="009A4ABC">
        <w:rPr>
          <w:sz w:val="24"/>
          <w:szCs w:val="24"/>
        </w:rPr>
        <w:t xml:space="preserve"> Размеры коэффициентов за квалификационную категорию педагогическим работникам</w:t>
      </w:r>
      <w:r w:rsidR="004D6B5E" w:rsidRPr="009A4ABC">
        <w:rPr>
          <w:sz w:val="24"/>
          <w:szCs w:val="24"/>
        </w:rPr>
        <w:t xml:space="preserve"> Учреждений</w:t>
      </w:r>
      <w:r w:rsidRPr="009A4ABC">
        <w:rPr>
          <w:sz w:val="24"/>
          <w:szCs w:val="24"/>
        </w:rPr>
        <w:t>:</w:t>
      </w:r>
    </w:p>
    <w:p w:rsidR="009A4ABC" w:rsidRPr="009A4ABC" w:rsidRDefault="009A4ABC" w:rsidP="009A4ABC">
      <w:pPr>
        <w:pStyle w:val="a8"/>
        <w:tabs>
          <w:tab w:val="left" w:pos="708"/>
        </w:tabs>
        <w:rPr>
          <w:sz w:val="24"/>
          <w:szCs w:val="24"/>
        </w:rPr>
      </w:pPr>
      <w:r w:rsidRPr="009A4ABC">
        <w:rPr>
          <w:sz w:val="24"/>
          <w:szCs w:val="24"/>
        </w:rPr>
        <w:t>Размеры коэффициентов за квалификационную категорию(присвоенную до 1 января 2011года):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6"/>
        <w:gridCol w:w="3129"/>
        <w:gridCol w:w="3331"/>
      </w:tblGrid>
      <w:tr w:rsidR="009A4ABC" w:rsidRPr="009A4ABC" w:rsidTr="009A4ABC">
        <w:tc>
          <w:tcPr>
            <w:tcW w:w="3146" w:type="dxa"/>
          </w:tcPr>
          <w:p w:rsidR="009A4ABC" w:rsidRPr="009A4ABC" w:rsidRDefault="009A4ABC" w:rsidP="000E18EB">
            <w:pPr>
              <w:pStyle w:val="a8"/>
              <w:tabs>
                <w:tab w:val="left" w:pos="708"/>
              </w:tabs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29" w:type="dxa"/>
          </w:tcPr>
          <w:p w:rsidR="009A4ABC" w:rsidRPr="009A4ABC" w:rsidRDefault="009A4ABC" w:rsidP="000E18EB">
            <w:pPr>
              <w:pStyle w:val="a8"/>
              <w:tabs>
                <w:tab w:val="left" w:pos="708"/>
              </w:tabs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коэффициентов( за исключением коэффициентов для должностей педагогических работников учреждений общего образования)</w:t>
            </w:r>
          </w:p>
        </w:tc>
        <w:tc>
          <w:tcPr>
            <w:tcW w:w="3331" w:type="dxa"/>
          </w:tcPr>
          <w:p w:rsidR="009A4ABC" w:rsidRPr="009A4ABC" w:rsidRDefault="009A4ABC" w:rsidP="000E18EB">
            <w:pPr>
              <w:pStyle w:val="a8"/>
              <w:tabs>
                <w:tab w:val="left" w:pos="708"/>
              </w:tabs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 коэффициентов для должностей педагогических работников учреждений общего образования</w:t>
            </w:r>
          </w:p>
        </w:tc>
      </w:tr>
      <w:tr w:rsidR="009A4ABC" w:rsidRPr="009A4ABC" w:rsidTr="009A4ABC">
        <w:tc>
          <w:tcPr>
            <w:tcW w:w="3146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3129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1,4</w:t>
            </w:r>
          </w:p>
        </w:tc>
        <w:tc>
          <w:tcPr>
            <w:tcW w:w="3331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1,6</w:t>
            </w:r>
          </w:p>
        </w:tc>
      </w:tr>
      <w:tr w:rsidR="009A4ABC" w:rsidRPr="009A4ABC" w:rsidTr="009A4ABC">
        <w:tc>
          <w:tcPr>
            <w:tcW w:w="3146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3129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1,25</w:t>
            </w:r>
          </w:p>
        </w:tc>
        <w:tc>
          <w:tcPr>
            <w:tcW w:w="3331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1,3</w:t>
            </w:r>
          </w:p>
        </w:tc>
      </w:tr>
      <w:tr w:rsidR="009A4ABC" w:rsidRPr="009A4ABC" w:rsidTr="009A4ABC">
        <w:tc>
          <w:tcPr>
            <w:tcW w:w="3146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Вторая категория (до истечения срока действия)</w:t>
            </w:r>
          </w:p>
        </w:tc>
        <w:tc>
          <w:tcPr>
            <w:tcW w:w="3129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1,15</w:t>
            </w:r>
          </w:p>
        </w:tc>
        <w:tc>
          <w:tcPr>
            <w:tcW w:w="3331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1,15</w:t>
            </w:r>
          </w:p>
        </w:tc>
      </w:tr>
    </w:tbl>
    <w:p w:rsidR="009A4ABC" w:rsidRPr="009A4ABC" w:rsidRDefault="009A4ABC" w:rsidP="009A4ABC">
      <w:pPr>
        <w:pStyle w:val="a8"/>
        <w:tabs>
          <w:tab w:val="left" w:pos="708"/>
        </w:tabs>
        <w:ind w:left="0"/>
        <w:jc w:val="center"/>
        <w:rPr>
          <w:bCs/>
          <w:color w:val="000000"/>
          <w:sz w:val="24"/>
          <w:szCs w:val="24"/>
        </w:rPr>
      </w:pPr>
    </w:p>
    <w:p w:rsidR="009A4ABC" w:rsidRPr="009A4ABC" w:rsidRDefault="009A4ABC" w:rsidP="009A4ABC">
      <w:pPr>
        <w:pStyle w:val="a8"/>
        <w:tabs>
          <w:tab w:val="left" w:pos="708"/>
        </w:tabs>
        <w:rPr>
          <w:bCs/>
          <w:color w:val="000000"/>
          <w:sz w:val="24"/>
          <w:szCs w:val="24"/>
        </w:rPr>
      </w:pPr>
      <w:r w:rsidRPr="000C0452">
        <w:rPr>
          <w:b/>
          <w:bCs/>
          <w:color w:val="000000"/>
          <w:sz w:val="24"/>
          <w:szCs w:val="24"/>
        </w:rPr>
        <w:t>2.6.2</w:t>
      </w:r>
      <w:r w:rsidRPr="009A4ABC">
        <w:rPr>
          <w:bCs/>
          <w:color w:val="000000"/>
          <w:sz w:val="24"/>
          <w:szCs w:val="24"/>
        </w:rPr>
        <w:t xml:space="preserve"> Размеры коэффициентов за квалификационную категорию( установленную после 1 января 2011года):</w:t>
      </w:r>
    </w:p>
    <w:p w:rsidR="009A4ABC" w:rsidRPr="009A4ABC" w:rsidRDefault="009A4ABC" w:rsidP="009A4ABC">
      <w:pPr>
        <w:pStyle w:val="a8"/>
        <w:tabs>
          <w:tab w:val="left" w:pos="708"/>
        </w:tabs>
        <w:jc w:val="center"/>
        <w:rPr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8"/>
        <w:gridCol w:w="3126"/>
        <w:gridCol w:w="3126"/>
      </w:tblGrid>
      <w:tr w:rsidR="009A4ABC" w:rsidRPr="009A4ABC" w:rsidTr="000E18EB">
        <w:tc>
          <w:tcPr>
            <w:tcW w:w="319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9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коэффициентов ( за исключением коэффициентов для должностей  педагогических работников учреждений общего образования)</w:t>
            </w:r>
          </w:p>
        </w:tc>
        <w:tc>
          <w:tcPr>
            <w:tcW w:w="3191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 коэффициентов для должностей  педагогических работников  учреждений общего образования</w:t>
            </w:r>
          </w:p>
        </w:tc>
      </w:tr>
      <w:tr w:rsidR="009A4ABC" w:rsidRPr="009A4ABC" w:rsidTr="000E18EB">
        <w:tc>
          <w:tcPr>
            <w:tcW w:w="319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319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1,4</w:t>
            </w:r>
          </w:p>
        </w:tc>
        <w:tc>
          <w:tcPr>
            <w:tcW w:w="3191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1,6</w:t>
            </w:r>
          </w:p>
        </w:tc>
      </w:tr>
      <w:tr w:rsidR="009A4ABC" w:rsidRPr="009A4ABC" w:rsidTr="000E18EB">
        <w:tc>
          <w:tcPr>
            <w:tcW w:w="319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319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1,25</w:t>
            </w:r>
          </w:p>
        </w:tc>
        <w:tc>
          <w:tcPr>
            <w:tcW w:w="3191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1,3</w:t>
            </w:r>
          </w:p>
        </w:tc>
      </w:tr>
    </w:tbl>
    <w:p w:rsidR="009A4ABC" w:rsidRDefault="009A4ABC" w:rsidP="00822877">
      <w:pPr>
        <w:adjustRightInd w:val="0"/>
        <w:ind w:firstLine="567"/>
        <w:jc w:val="both"/>
        <w:rPr>
          <w:sz w:val="24"/>
          <w:szCs w:val="24"/>
        </w:rPr>
      </w:pPr>
    </w:p>
    <w:p w:rsidR="00D816DA" w:rsidRDefault="00D816DA" w:rsidP="00D816DA">
      <w:pPr>
        <w:tabs>
          <w:tab w:val="left" w:pos="7065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3. Выплаты компенсационного характера, порядок, размеры и усло</w:t>
      </w:r>
      <w:r>
        <w:rPr>
          <w:b/>
          <w:bCs/>
          <w:color w:val="000000"/>
          <w:sz w:val="24"/>
          <w:szCs w:val="24"/>
        </w:rPr>
        <w:softHyphen/>
        <w:t>вия их</w:t>
      </w:r>
    </w:p>
    <w:p w:rsidR="00D816DA" w:rsidRDefault="00D816DA" w:rsidP="00D816DA">
      <w:pPr>
        <w:tabs>
          <w:tab w:val="left" w:pos="7065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применения</w:t>
      </w:r>
    </w:p>
    <w:p w:rsidR="00D816DA" w:rsidRDefault="00D816DA" w:rsidP="00D816DA">
      <w:pPr>
        <w:tabs>
          <w:tab w:val="left" w:pos="7065"/>
        </w:tabs>
        <w:ind w:firstLine="709"/>
        <w:jc w:val="center"/>
        <w:rPr>
          <w:b/>
          <w:bCs/>
          <w:color w:val="000000"/>
          <w:sz w:val="24"/>
          <w:szCs w:val="24"/>
        </w:rPr>
      </w:pPr>
    </w:p>
    <w:p w:rsidR="00D816DA" w:rsidRDefault="00D816DA" w:rsidP="00D816DA">
      <w:pPr>
        <w:shd w:val="clear" w:color="auto" w:fill="FFFFFF"/>
        <w:ind w:right="182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Работникам Учреждения, в том числе работающим по совместительству, устанавливаются следующие выплаты компенсационного характера: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3.1.</w:t>
      </w:r>
      <w:r>
        <w:rPr>
          <w:sz w:val="24"/>
          <w:szCs w:val="24"/>
        </w:rPr>
        <w:t xml:space="preserve"> Выплаты работникам, занятым на тяжелых работах, работах с вредными и (или) опасными и иными особыми условиями труда:     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3.1.1</w:t>
      </w:r>
      <w:r>
        <w:rPr>
          <w:sz w:val="24"/>
          <w:szCs w:val="24"/>
        </w:rPr>
        <w:t>. Доплата работникам, занятым на работах с вредными и  опасными  условиями труда.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Работникам Учреждений,  занятым на работах с вредными и (или) опасными условиями труда, устанавливается доплата в размере  12 процентов должностного оклада (в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вредными,  особо тяжелыми и особо вредными условиями труда, утвержденным приказом Гособразования СССР от 20 августа 1990 года № 579 (с последующими изменениями).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Доплата устанавливается руководителем по результатам аттестации рабочих мест по условиям труда и по согласованию с профсоюзным комитетом (с учетом мнения иного представительного органа работников).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0C0452">
        <w:rPr>
          <w:b/>
          <w:sz w:val="24"/>
          <w:szCs w:val="24"/>
        </w:rPr>
        <w:t>3.1.2.</w:t>
      </w:r>
      <w:r>
        <w:rPr>
          <w:sz w:val="24"/>
          <w:szCs w:val="24"/>
        </w:rPr>
        <w:t xml:space="preserve"> Доплата </w:t>
      </w:r>
      <w:r>
        <w:rPr>
          <w:color w:val="000000"/>
          <w:sz w:val="24"/>
          <w:szCs w:val="24"/>
        </w:rPr>
        <w:t>за работу в специальных (коррекционных) группах для обучающихся, воспитанников с ограниченными возможностями здоровья.</w:t>
      </w:r>
    </w:p>
    <w:p w:rsidR="00D816DA" w:rsidRDefault="00D816DA" w:rsidP="00D816DA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образовательных учреждениях, имеющих специальные (коррекционные) классы (группы) для обучающихся</w:t>
      </w:r>
      <w:r>
        <w:rPr>
          <w:b/>
          <w:bCs/>
          <w:sz w:val="24"/>
          <w:szCs w:val="24"/>
        </w:rPr>
        <w:t xml:space="preserve"> (</w:t>
      </w:r>
      <w:r>
        <w:rPr>
          <w:sz w:val="24"/>
          <w:szCs w:val="24"/>
        </w:rPr>
        <w:t>воспитанников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с ограниченными возможностями здоровья, доплата устанавливается педагогическим работникам, непосредственного занятым в данных классах (группах), в размере 20 процентов должностного оклада.</w:t>
      </w:r>
    </w:p>
    <w:p w:rsidR="00D816DA" w:rsidRDefault="00D816DA" w:rsidP="00D816DA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3.1.3.</w:t>
      </w:r>
      <w:r>
        <w:rPr>
          <w:sz w:val="24"/>
          <w:szCs w:val="24"/>
        </w:rPr>
        <w:t xml:space="preserve"> Педагогическим работникам общеобразовательных учреждений, реализующим программу повышенного уровня обучения или за научно-методическую и опытно-экспериментальную работу, устанавливается доплата в размере 17 процентов должностного оклада.</w:t>
      </w:r>
    </w:p>
    <w:p w:rsidR="00D816DA" w:rsidRDefault="00D816DA" w:rsidP="00D816DA">
      <w:pPr>
        <w:ind w:firstLine="709"/>
        <w:jc w:val="both"/>
        <w:rPr>
          <w:snapToGrid w:val="0"/>
          <w:sz w:val="24"/>
          <w:szCs w:val="24"/>
        </w:rPr>
      </w:pPr>
      <w:r w:rsidRPr="000C0452">
        <w:rPr>
          <w:b/>
          <w:sz w:val="24"/>
          <w:szCs w:val="24"/>
        </w:rPr>
        <w:t>3.1.4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Доплата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педагогическим работникам за индивидуальное обучение на дому больных</w:t>
      </w:r>
      <w:r>
        <w:rPr>
          <w:snapToGrid w:val="0"/>
          <w:sz w:val="24"/>
          <w:szCs w:val="24"/>
        </w:rPr>
        <w:t xml:space="preserve"> детей при наличии соответствующего медицинского заключения.</w:t>
      </w:r>
    </w:p>
    <w:p w:rsidR="00D816DA" w:rsidRDefault="00D816DA" w:rsidP="00D816DA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Указанная доплата устанавливается в размере 20 процентов должностного оклада.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0C0452">
        <w:rPr>
          <w:b/>
          <w:color w:val="000000"/>
          <w:sz w:val="24"/>
          <w:szCs w:val="24"/>
        </w:rPr>
        <w:t>3.1.5.</w:t>
      </w:r>
      <w:r>
        <w:rPr>
          <w:color w:val="000000"/>
          <w:sz w:val="24"/>
          <w:szCs w:val="24"/>
        </w:rPr>
        <w:t xml:space="preserve"> Доплата за работу в образовательных учреждениях, расположенных в сельской местности.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Работникам, занимающим должности п</w:t>
      </w:r>
      <w:r>
        <w:rPr>
          <w:sz w:val="24"/>
          <w:szCs w:val="24"/>
        </w:rPr>
        <w:t xml:space="preserve">едагогических работников, среднего медицинского персонала, руководителей структурных подразделений образования, должности, относящиеся к профессиональным квалификационным группам общеотраслевых должностей служащих третьего и четвертого уровней, </w:t>
      </w:r>
      <w:r>
        <w:rPr>
          <w:color w:val="000000"/>
          <w:sz w:val="24"/>
          <w:szCs w:val="24"/>
        </w:rPr>
        <w:t>устанавливается доплата в размере 25 процентов должностного оклада.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0C0452">
        <w:rPr>
          <w:b/>
          <w:bCs/>
          <w:color w:val="000000"/>
          <w:sz w:val="24"/>
          <w:szCs w:val="24"/>
        </w:rPr>
        <w:t>3.2</w:t>
      </w:r>
      <w:r w:rsidRPr="000C0452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Выплаты </w:t>
      </w:r>
      <w:r>
        <w:rPr>
          <w:sz w:val="24"/>
          <w:szCs w:val="24"/>
        </w:rPr>
        <w:t>за работу в местностях с особыми климатическими условиями.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</w:r>
    </w:p>
    <w:p w:rsidR="00D816DA" w:rsidRDefault="00D816DA" w:rsidP="00D816DA">
      <w:pPr>
        <w:shd w:val="clear" w:color="auto" w:fill="FFFFFF"/>
        <w:ind w:left="19" w:right="269" w:firstLine="709"/>
        <w:jc w:val="both"/>
        <w:rPr>
          <w:sz w:val="24"/>
          <w:szCs w:val="24"/>
        </w:rPr>
      </w:pPr>
      <w:r w:rsidRPr="000C0452">
        <w:rPr>
          <w:b/>
          <w:bCs/>
          <w:sz w:val="24"/>
          <w:szCs w:val="24"/>
        </w:rPr>
        <w:t>3.3</w:t>
      </w:r>
      <w:r w:rsidRPr="000C045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Выплаты за работу в условиях, отклоняющихся от нормальных. </w:t>
      </w:r>
    </w:p>
    <w:p w:rsidR="00D816DA" w:rsidRDefault="00D816DA" w:rsidP="00D816DA">
      <w:pPr>
        <w:shd w:val="clear" w:color="auto" w:fill="FFFFFF"/>
        <w:tabs>
          <w:tab w:val="left" w:pos="0"/>
        </w:tabs>
        <w:ind w:firstLine="709"/>
        <w:jc w:val="both"/>
        <w:rPr>
          <w:color w:val="212121"/>
          <w:sz w:val="24"/>
          <w:szCs w:val="24"/>
        </w:rPr>
      </w:pPr>
      <w:r w:rsidRPr="000C0452">
        <w:rPr>
          <w:b/>
          <w:color w:val="212121"/>
          <w:sz w:val="24"/>
          <w:szCs w:val="24"/>
        </w:rPr>
        <w:t>3.3.1.</w:t>
      </w:r>
      <w:r>
        <w:rPr>
          <w:color w:val="212121"/>
          <w:sz w:val="24"/>
          <w:szCs w:val="24"/>
        </w:rPr>
        <w:t xml:space="preserve"> Доплаты за совмещение профессий (должностей), расширение зон обслуживания, увеличение объема работы, исполнение обязанно</w:t>
      </w:r>
      <w:r>
        <w:rPr>
          <w:color w:val="212121"/>
          <w:sz w:val="24"/>
          <w:szCs w:val="24"/>
        </w:rPr>
        <w:softHyphen/>
        <w:t>стей временно отсутствующего работника без освобождения от работы, определенной трудовым договором.</w:t>
      </w:r>
    </w:p>
    <w:p w:rsidR="00D816DA" w:rsidRDefault="00D816DA" w:rsidP="00D816DA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>Работникам учреждений при совмещении профессий (должностей), расширении зон обслуживания, увеличении объема работы, исполнении обязанно</w:t>
      </w:r>
      <w:r>
        <w:rPr>
          <w:color w:val="212121"/>
          <w:sz w:val="24"/>
          <w:szCs w:val="24"/>
        </w:rPr>
        <w:softHyphen/>
        <w:t>стей временно отсутствующего работника устанавливаются доплаты по соглашению сторон трудового договора с учетом содержа</w:t>
      </w:r>
      <w:r>
        <w:rPr>
          <w:color w:val="212121"/>
          <w:sz w:val="24"/>
          <w:szCs w:val="24"/>
        </w:rPr>
        <w:softHyphen/>
        <w:t>ния и (или) объема дополнительной работы.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3.3.2</w:t>
      </w:r>
      <w:r>
        <w:rPr>
          <w:sz w:val="24"/>
          <w:szCs w:val="24"/>
        </w:rPr>
        <w:t>. Доплата за разделение рабочей смены на части с перерывом более 2-х часов.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Работникам за разделение рабочей смены на части с перерывом более 2-х часов устанавливается </w:t>
      </w:r>
      <w:r>
        <w:rPr>
          <w:color w:val="000000"/>
          <w:sz w:val="24"/>
          <w:szCs w:val="24"/>
        </w:rPr>
        <w:t>доплата</w:t>
      </w:r>
      <w:r>
        <w:rPr>
          <w:sz w:val="24"/>
          <w:szCs w:val="24"/>
        </w:rPr>
        <w:t xml:space="preserve"> в размере до 30 процентов  должностного оклада.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3.3.3.</w:t>
      </w:r>
      <w:r>
        <w:rPr>
          <w:sz w:val="24"/>
          <w:szCs w:val="24"/>
        </w:rPr>
        <w:t xml:space="preserve"> Доплаты за работу в ночное время.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Работникам учреждений устанавливается доплата за каждый час работы в ночное время в размере 35 процентов части должностного оклада за час работы.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0C0452">
        <w:rPr>
          <w:b/>
        </w:rPr>
        <w:t>3.3.4.</w:t>
      </w:r>
      <w:r>
        <w:t xml:space="preserve"> Доплаты за выполнение работ, непосредственно связанных с образовательным процессом. 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Работникам устанавливаются доплаты:</w:t>
      </w:r>
    </w:p>
    <w:p w:rsidR="00D816DA" w:rsidRDefault="00D816DA" w:rsidP="00D816D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  за заведование учебным кабинетом (лабораторией), мастерской, спорт</w:t>
      </w:r>
      <w:r w:rsidR="00A70FA8">
        <w:t>ивным залом в размере до 5 до 15</w:t>
      </w:r>
      <w:r>
        <w:t xml:space="preserve">  процентов должностного оклада;</w:t>
      </w:r>
    </w:p>
    <w:p w:rsidR="00D816DA" w:rsidRDefault="00D816DA" w:rsidP="00D816D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 за руководство методическими комиссиями, проблемными  группами, объединениями, творческими лабораториями в размере до 5-10 процентов должностного оклада;</w:t>
      </w:r>
    </w:p>
    <w:p w:rsidR="00D816DA" w:rsidRDefault="00D816DA" w:rsidP="00D816D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  за классное руководство:</w:t>
      </w:r>
    </w:p>
    <w:p w:rsidR="00D816DA" w:rsidRDefault="00D816DA" w:rsidP="00D816D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  в размере 10-40 процентов должностного оклада при нормативной наполняемости класса-комплекта (25 обучающихся в городской школе, 7, 10, 14, соответственно по ступеням обучения – обучающихся в сельской),</w:t>
      </w:r>
    </w:p>
    <w:p w:rsidR="00D816DA" w:rsidRDefault="00D816DA" w:rsidP="00D816D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- при наполняемости класса-комплекта, отличной от нормативной наполняемости, оплату производить пропорционально количеству обучающихся в классе-комплекте; </w:t>
      </w:r>
    </w:p>
    <w:p w:rsidR="00D816DA" w:rsidRDefault="00D816DA" w:rsidP="00D816DA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 за выполнение работы инспектора по охране прав детства в размере 2-5 процентов должностного оклада.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0C0452">
        <w:rPr>
          <w:b/>
        </w:rPr>
        <w:t>3.3.5.</w:t>
      </w:r>
      <w:r>
        <w:t xml:space="preserve"> За проверку тетрадей: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- в процентах от должностного оклада с учетом учебной нагрузки по предмету в зависимости от расположения образовательного учреждения в городской или сельской местности:</w:t>
      </w:r>
    </w:p>
    <w:p w:rsidR="00D816DA" w:rsidRDefault="00D816DA" w:rsidP="00D816DA">
      <w:pPr>
        <w:pStyle w:val="a3"/>
        <w:spacing w:before="0" w:beforeAutospacing="0" w:after="0" w:afterAutospacing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3"/>
        <w:gridCol w:w="4657"/>
      </w:tblGrid>
      <w:tr w:rsidR="00D816DA" w:rsidTr="00D816D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t>Предмет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Доплата в процентах</w:t>
            </w:r>
          </w:p>
        </w:tc>
      </w:tr>
      <w:tr w:rsidR="00D816DA" w:rsidTr="00D816D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Начальные классы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5-20  процентов – в городской школе;</w:t>
            </w:r>
          </w:p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 xml:space="preserve"> 5-10  процентов – в сельской школе </w:t>
            </w:r>
          </w:p>
        </w:tc>
      </w:tr>
      <w:tr w:rsidR="00D816DA" w:rsidTr="00D816D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Русский язык и литература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5-20  процентов – в городской школе;</w:t>
            </w:r>
          </w:p>
          <w:p w:rsidR="00D816DA" w:rsidRDefault="00D816DA" w:rsidP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5-10 процентов – в сельской школе</w:t>
            </w:r>
          </w:p>
        </w:tc>
      </w:tr>
      <w:tr w:rsidR="00D816DA" w:rsidTr="00D816D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Математика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5-20  процентов – в городской школе;</w:t>
            </w:r>
          </w:p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5-10  процентов в сельской школе</w:t>
            </w:r>
          </w:p>
        </w:tc>
      </w:tr>
      <w:tr w:rsidR="00D816DA" w:rsidTr="00D816DA"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Другие предметы</w:t>
            </w:r>
          </w:p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(перечень предметов устанавливается учреждением)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5-10 процентов</w:t>
            </w:r>
          </w:p>
        </w:tc>
      </w:tr>
    </w:tbl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0C0452">
        <w:rPr>
          <w:b/>
        </w:rPr>
        <w:t>3.3.6</w:t>
      </w:r>
      <w:r>
        <w:t>. За приоритетность предмета и сложность образовательной технологии в размере 10 – 30 процентов должностного оклада с учетом нагрузки по предмету;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0C0452">
        <w:rPr>
          <w:b/>
          <w:bCs/>
        </w:rPr>
        <w:t>3.4</w:t>
      </w:r>
      <w:r w:rsidRPr="000F7F88">
        <w:rPr>
          <w:bCs/>
        </w:rPr>
        <w:t>.</w:t>
      </w:r>
      <w:r>
        <w:t xml:space="preserve"> Доплата за целостность и многокомпонентность обучения и воспитания детей дошкольного младшего школьного возраста.</w:t>
      </w:r>
    </w:p>
    <w:p w:rsidR="00D816DA" w:rsidRDefault="00D816DA" w:rsidP="00D816DA">
      <w:pPr>
        <w:pStyle w:val="a3"/>
        <w:spacing w:before="0" w:beforeAutospacing="0" w:after="0" w:afterAutospacing="0"/>
        <w:ind w:firstLine="567"/>
        <w:jc w:val="both"/>
      </w:pPr>
      <w:r>
        <w:t xml:space="preserve">  Воспитателям дошкольных групп, учителям начальных классов школ района устанавливается доплата в размере 10 процентов должностного оклада.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Основаниями для установления доплаты являются:</w:t>
      </w:r>
    </w:p>
    <w:p w:rsidR="00D816DA" w:rsidRDefault="00D816DA" w:rsidP="00D816D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владение методиками социализации детей в группах раннего возраста;</w:t>
      </w:r>
    </w:p>
    <w:p w:rsidR="00D816DA" w:rsidRDefault="00D816DA" w:rsidP="00D816DA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>
        <w:t>владение методикой комплексного обучения в условиях разновозрастной дошкольной группы (при наличии более 2-х возрастов);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-    владение методиками обучения разновозрастных групп в классе-комплекте;</w:t>
      </w:r>
    </w:p>
    <w:p w:rsidR="00D816DA" w:rsidRDefault="00D816DA" w:rsidP="00D816DA">
      <w:pPr>
        <w:pStyle w:val="a3"/>
        <w:spacing w:before="0" w:beforeAutospacing="0" w:after="0" w:afterAutospacing="0"/>
        <w:ind w:left="993" w:hanging="284"/>
        <w:jc w:val="both"/>
      </w:pPr>
      <w:r>
        <w:t>-    дифференцированные подходы к обучению детей с разным уровнем развития и подготовки.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0C0452">
        <w:rPr>
          <w:b/>
          <w:bCs/>
        </w:rPr>
        <w:lastRenderedPageBreak/>
        <w:t>3.5.</w:t>
      </w:r>
      <w:r>
        <w:t xml:space="preserve"> Ежемесячное денежное вознаграждение за выполнение функций классного руководителя за счет средств регионального бюджета.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Педагогическим работникам муниципальных образовательных учреждений, реализующих программы начального общего, основного общего, среднего (полного) общего образования, дополнительно выполняющих функции классного руководителя и работающим в общеобразовательных учреждениях, выплачивается вознаграждение из расчета 1000 руб. в месяц при условии наполняемости класса не менее наполняемости, установленной для образовательных учреждений соответствующими типовыми положениями об образовательных учреждениях.</w:t>
      </w:r>
    </w:p>
    <w:p w:rsidR="00D816DA" w:rsidRDefault="00D816DA" w:rsidP="004D6B5E">
      <w:pPr>
        <w:pStyle w:val="a3"/>
        <w:spacing w:before="0" w:beforeAutospacing="0" w:after="0" w:afterAutospacing="0"/>
        <w:ind w:firstLine="709"/>
        <w:jc w:val="both"/>
      </w:pPr>
      <w:r>
        <w:t>Для классов, наполняемость которых меньше установленной, размер вознаграждения осуществляется пропорционально численности обучающихся.</w:t>
      </w:r>
    </w:p>
    <w:p w:rsidR="00D816DA" w:rsidRDefault="00D816DA" w:rsidP="00D816DA">
      <w:pPr>
        <w:pStyle w:val="a3"/>
        <w:spacing w:before="0" w:beforeAutospacing="0" w:after="0" w:afterAutospacing="0"/>
        <w:jc w:val="both"/>
      </w:pPr>
    </w:p>
    <w:p w:rsidR="00D816DA" w:rsidRDefault="000C0452" w:rsidP="00D816DA">
      <w:pPr>
        <w:shd w:val="clear" w:color="auto" w:fill="FFFFFF"/>
        <w:ind w:right="18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 w:rsidR="00D816DA">
        <w:rPr>
          <w:b/>
          <w:bCs/>
          <w:color w:val="000000"/>
          <w:sz w:val="24"/>
          <w:szCs w:val="24"/>
        </w:rPr>
        <w:t xml:space="preserve"> Выплаты стимулирующего характера, порядок, размеры и усло</w:t>
      </w:r>
      <w:r w:rsidR="00D816DA">
        <w:rPr>
          <w:b/>
          <w:bCs/>
          <w:color w:val="000000"/>
          <w:sz w:val="24"/>
          <w:szCs w:val="24"/>
        </w:rPr>
        <w:softHyphen/>
        <w:t xml:space="preserve">вия их </w:t>
      </w:r>
    </w:p>
    <w:p w:rsidR="00D816DA" w:rsidRDefault="00D816DA" w:rsidP="00D816DA">
      <w:pPr>
        <w:shd w:val="clear" w:color="auto" w:fill="FFFFFF"/>
        <w:ind w:right="18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применения</w:t>
      </w:r>
    </w:p>
    <w:p w:rsidR="00D816DA" w:rsidRDefault="00D816DA" w:rsidP="00D816DA">
      <w:pPr>
        <w:ind w:firstLine="540"/>
        <w:rPr>
          <w:b/>
          <w:bCs/>
          <w:color w:val="000000"/>
          <w:sz w:val="24"/>
          <w:szCs w:val="24"/>
        </w:rPr>
      </w:pPr>
    </w:p>
    <w:p w:rsidR="00D816DA" w:rsidRDefault="00D816DA" w:rsidP="00D816DA">
      <w:pPr>
        <w:ind w:firstLine="709"/>
        <w:rPr>
          <w:color w:val="000000"/>
          <w:sz w:val="24"/>
          <w:szCs w:val="24"/>
        </w:rPr>
      </w:pPr>
      <w:r w:rsidRPr="000C0452">
        <w:rPr>
          <w:b/>
          <w:bCs/>
          <w:color w:val="000000"/>
          <w:sz w:val="24"/>
          <w:szCs w:val="24"/>
        </w:rPr>
        <w:t>4.1</w:t>
      </w:r>
      <w:r w:rsidRPr="000F7F88">
        <w:rPr>
          <w:bCs/>
          <w:color w:val="000000"/>
          <w:sz w:val="24"/>
          <w:szCs w:val="24"/>
        </w:rPr>
        <w:t>.</w:t>
      </w:r>
      <w:r w:rsidRPr="000F7F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Выплата за стаж работы.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4.1.1.</w:t>
      </w:r>
      <w:r>
        <w:rPr>
          <w:sz w:val="24"/>
          <w:szCs w:val="24"/>
        </w:rPr>
        <w:t xml:space="preserve"> Надбавка за стаж работы устанавливается </w:t>
      </w:r>
      <w:r>
        <w:rPr>
          <w:color w:val="000000"/>
          <w:sz w:val="24"/>
          <w:szCs w:val="24"/>
        </w:rPr>
        <w:t>работникам Учреждения, занимающим должности п</w:t>
      </w:r>
      <w:r>
        <w:rPr>
          <w:sz w:val="24"/>
          <w:szCs w:val="24"/>
        </w:rPr>
        <w:t>едагогических работников, среднего медицинского персонала, должности, относящиеся к профессиональным квалификационным группам общеотраслевых должности служ</w:t>
      </w:r>
      <w:r w:rsidR="00F475F0">
        <w:rPr>
          <w:sz w:val="24"/>
          <w:szCs w:val="24"/>
        </w:rPr>
        <w:t>ащих второго и третьего уровней ( библиотекаря, бухгалтера, экономиста)</w:t>
      </w:r>
      <w:r>
        <w:rPr>
          <w:sz w:val="24"/>
          <w:szCs w:val="24"/>
        </w:rPr>
        <w:t xml:space="preserve">  в том числе работающим по совместительству, в следующих размерах:</w:t>
      </w:r>
    </w:p>
    <w:p w:rsidR="00D816DA" w:rsidRDefault="00D816DA" w:rsidP="00D816DA">
      <w:pPr>
        <w:jc w:val="both"/>
        <w:rPr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5"/>
        <w:gridCol w:w="4890"/>
      </w:tblGrid>
      <w:tr w:rsidR="00D816DA" w:rsidTr="00D816DA">
        <w:trPr>
          <w:cantSplit/>
          <w:trHeight w:val="557"/>
          <w:tblHeader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надбавки в процентах</w:t>
            </w:r>
          </w:p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должностного оклада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и более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816DA" w:rsidRDefault="00D816DA" w:rsidP="00D816DA">
      <w:pPr>
        <w:ind w:firstLine="540"/>
        <w:jc w:val="both"/>
        <w:rPr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4.1.2</w:t>
      </w:r>
      <w:r>
        <w:rPr>
          <w:sz w:val="24"/>
          <w:szCs w:val="24"/>
        </w:rPr>
        <w:t xml:space="preserve">. Надбавка за стаж работы </w:t>
      </w:r>
      <w:r>
        <w:rPr>
          <w:color w:val="000000"/>
          <w:sz w:val="24"/>
          <w:szCs w:val="24"/>
        </w:rPr>
        <w:t xml:space="preserve">работникам Учреждения, занимающим должности </w:t>
      </w:r>
      <w:r>
        <w:rPr>
          <w:sz w:val="24"/>
          <w:szCs w:val="24"/>
        </w:rPr>
        <w:t>руководителей структурных подразделений образования, должности, относящиеся к профессиональной квалификационной группе общеотраслевых должностей служащих четвертого уровня, устанавливается в следующих размерах:</w:t>
      </w:r>
    </w:p>
    <w:p w:rsidR="00D816DA" w:rsidRDefault="00D816DA" w:rsidP="00D816D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5"/>
        <w:gridCol w:w="4890"/>
      </w:tblGrid>
      <w:tr w:rsidR="00D816DA" w:rsidTr="00D816DA">
        <w:trPr>
          <w:cantSplit/>
          <w:trHeight w:val="557"/>
          <w:tblHeader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надбавки в процентах от должностного оклада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16DA" w:rsidTr="00D816DA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и более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816DA" w:rsidRDefault="00D816DA" w:rsidP="00D816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452">
        <w:rPr>
          <w:rFonts w:ascii="Times New Roman" w:hAnsi="Times New Roman" w:cs="Times New Roman"/>
          <w:b/>
          <w:sz w:val="24"/>
          <w:szCs w:val="24"/>
        </w:rPr>
        <w:t>4.1.3</w:t>
      </w:r>
      <w:r>
        <w:rPr>
          <w:rFonts w:ascii="Times New Roman" w:hAnsi="Times New Roman" w:cs="Times New Roman"/>
          <w:sz w:val="24"/>
          <w:szCs w:val="24"/>
        </w:rPr>
        <w:t>. Надбавка за стаж работы работникам, предусмотренным в подпунктах 4.1. и 4.1.2., рассчитываются исходя: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должностного оклада с учетом учебной нагрузки;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части должностного оклада при условии выполнения учебной нагрузки ниже нормы или педагогической работы менее чем на должностной оклад. 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452">
        <w:rPr>
          <w:rFonts w:ascii="Times New Roman" w:hAnsi="Times New Roman" w:cs="Times New Roman"/>
          <w:b/>
          <w:sz w:val="24"/>
          <w:szCs w:val="24"/>
        </w:rPr>
        <w:lastRenderedPageBreak/>
        <w:t>4.1.4</w:t>
      </w:r>
      <w:r>
        <w:rPr>
          <w:rFonts w:ascii="Times New Roman" w:hAnsi="Times New Roman" w:cs="Times New Roman"/>
          <w:sz w:val="24"/>
          <w:szCs w:val="24"/>
        </w:rPr>
        <w:t>. Порядок исчисления стажа работы, дающего право на получение выплаты.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стаж работы, дающий право на установление выплаты за стаж работы, включаются: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в образовательных учреждениях</w:t>
      </w:r>
      <w:r w:rsidR="00F475F0">
        <w:rPr>
          <w:sz w:val="24"/>
          <w:szCs w:val="24"/>
        </w:rPr>
        <w:t>, других учреждениях и организациях</w:t>
      </w:r>
      <w:r>
        <w:rPr>
          <w:sz w:val="24"/>
          <w:szCs w:val="24"/>
        </w:rPr>
        <w:t xml:space="preserve"> на должностях, предусмотренных подпунктами 4.1.1 и 4.1.2 настоящего Положения;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на должностях государственной гражданской (государственной) службы и муниципальной службы;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в профсоюзных организациях, комсомольских органах и органах народного контроля;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на предприятиях, в учреждениях и общественных организациях на должностях руководителей и специалистов, аналогичных должностям руководителей и специалистов в образовательных учреждениях;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обучения работников образовательных учреждений в учебных заведениях, осуществляющих подготовку, переподготовку и повышение квалификации кадров, если они работали в этих учреждениях до поступления на учебу не менее 9 месяцев;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военной службы граждан, если в течение года после увольнения с этой службы они поступили на работу в образовательные учреждения;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отпуска по уходу за ребенком до достижения им возраста трех лет работникам, состоящим в трудовых отношениях с образовательными учреждениями;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длительного отпуска сроком до одного года, предоставляемого педагогическим работникам.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4.1.5.</w:t>
      </w:r>
      <w:r>
        <w:rPr>
          <w:sz w:val="24"/>
          <w:szCs w:val="24"/>
        </w:rPr>
        <w:t xml:space="preserve"> Если у работника право на установление или изменение выплаты за стаж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нетрудоспособности.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том случае, если у работника право на назначение или изменение выплаты за стаж работы наступило в период исполнения государственных обязанностей, при подготовке или повышении квалификации с отрывом от работы в учебном заведении, где за слушателем сохраняется средний заработок, ему устанавливается указанная выплата с момента наступления этого права и производится перерасчет среднего заработка.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4.1.6.</w:t>
      </w:r>
      <w:r>
        <w:rPr>
          <w:sz w:val="24"/>
          <w:szCs w:val="24"/>
        </w:rPr>
        <w:t xml:space="preserve"> Назначение выплаты за стаж работы производится руководителем Учреждения на основании решения комиссии по установлению трудового стажа.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4.1.7</w:t>
      </w:r>
      <w:r>
        <w:rPr>
          <w:sz w:val="24"/>
          <w:szCs w:val="24"/>
        </w:rPr>
        <w:t>. Стаж работы, дающий право на получение выплаты,  устанавливается комиссией, состав которой утверждается руководителем Учреждения с учетом мнения представительного  органа работников.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 w:rsidRPr="000C0452">
        <w:rPr>
          <w:b/>
          <w:bCs/>
          <w:sz w:val="24"/>
          <w:szCs w:val="24"/>
        </w:rPr>
        <w:t>4.2.</w:t>
      </w:r>
      <w:r>
        <w:rPr>
          <w:sz w:val="24"/>
          <w:szCs w:val="24"/>
        </w:rPr>
        <w:t xml:space="preserve"> Выплаты за интенсивность и высокие результаты работы.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4.2.1.</w:t>
      </w:r>
      <w:r>
        <w:rPr>
          <w:sz w:val="24"/>
          <w:szCs w:val="24"/>
        </w:rPr>
        <w:t xml:space="preserve"> Надбавка за интенсивность и высокие результаты работы.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Надбавка за интенсивность и высокие результаты работы устанавливается  работникам в пределах фонда оплаты труда Учреждения и максимальными размерами не ограничена.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Критериями определения размера надбавки являются:</w:t>
      </w:r>
    </w:p>
    <w:p w:rsidR="00D816DA" w:rsidRDefault="00D816DA" w:rsidP="00D816DA">
      <w:pPr>
        <w:tabs>
          <w:tab w:val="left" w:pos="284"/>
        </w:tabs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- интенсивность и напряженность работы;</w:t>
      </w:r>
    </w:p>
    <w:p w:rsidR="00D816DA" w:rsidRDefault="00D816DA" w:rsidP="00D816DA">
      <w:pPr>
        <w:tabs>
          <w:tab w:val="left" w:pos="284"/>
        </w:tabs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производительность труда;</w:t>
      </w:r>
    </w:p>
    <w:p w:rsidR="00D816DA" w:rsidRDefault="00D816DA" w:rsidP="00D816DA">
      <w:pPr>
        <w:tabs>
          <w:tab w:val="left" w:pos="284"/>
        </w:tabs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сложность выполняемых работ;</w:t>
      </w:r>
    </w:p>
    <w:p w:rsidR="00D816DA" w:rsidRDefault="00D816DA" w:rsidP="00D816DA">
      <w:pPr>
        <w:tabs>
          <w:tab w:val="left" w:pos="284"/>
        </w:tabs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ab/>
        <w:t>- достижение плановых или иных показателей работы;</w:t>
      </w:r>
    </w:p>
    <w:p w:rsidR="00D816DA" w:rsidRDefault="00D816DA" w:rsidP="00D816DA">
      <w:pPr>
        <w:tabs>
          <w:tab w:val="left" w:pos="284"/>
        </w:tabs>
        <w:adjustRightInd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другие, установленные по согласованию с профсоюзным комитетом (с учетом мнения представительного органа работников).</w:t>
      </w:r>
      <w:r w:rsidR="00F125DF">
        <w:rPr>
          <w:sz w:val="24"/>
          <w:szCs w:val="24"/>
        </w:rPr>
        <w:t>(Приложение 4)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 об установлении размера надбавки и срока, на который она устанавливается, принимается руководителем Учреждения в соответствии с коллективным договором и локальным актом Учреждения.</w:t>
      </w:r>
    </w:p>
    <w:p w:rsidR="00D816DA" w:rsidRDefault="00D816DA" w:rsidP="00D816DA">
      <w:pPr>
        <w:adjustRightInd w:val="0"/>
        <w:ind w:right="-86" w:firstLine="709"/>
        <w:jc w:val="both"/>
        <w:rPr>
          <w:sz w:val="24"/>
          <w:szCs w:val="24"/>
        </w:rPr>
      </w:pPr>
    </w:p>
    <w:p w:rsidR="00D816DA" w:rsidRDefault="00D816DA" w:rsidP="00D816DA">
      <w:pPr>
        <w:adjustRightInd w:val="0"/>
        <w:ind w:right="-86"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4.2.2</w:t>
      </w:r>
      <w:r>
        <w:rPr>
          <w:sz w:val="24"/>
          <w:szCs w:val="24"/>
        </w:rPr>
        <w:t>. Надбавка за категорийность водителям:</w:t>
      </w:r>
    </w:p>
    <w:p w:rsidR="00D816DA" w:rsidRDefault="00D816DA" w:rsidP="00D816DA">
      <w:pPr>
        <w:adjustRightInd w:val="0"/>
        <w:ind w:right="-86" w:firstLine="709"/>
        <w:jc w:val="both"/>
        <w:rPr>
          <w:sz w:val="16"/>
          <w:szCs w:val="1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3"/>
        <w:gridCol w:w="2267"/>
      </w:tblGrid>
      <w:tr w:rsidR="00D816DA" w:rsidTr="00D816DA">
        <w:trPr>
          <w:trHeight w:val="30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tabs>
                <w:tab w:val="left" w:pos="585"/>
              </w:tabs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доплаты в процентах от должностного оклада</w:t>
            </w:r>
          </w:p>
        </w:tc>
      </w:tr>
      <w:tr w:rsidR="00D816DA" w:rsidTr="00D816D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наличие категорий «В», «С», «Д», «Е»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16DA" w:rsidTr="00D816DA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adjustRightIn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наличие категорий «В», «С», «Е»  или «В», «С», «Д» или «Д»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left" w:pos="628"/>
                <w:tab w:val="left" w:pos="898"/>
              </w:tabs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816DA" w:rsidRDefault="00D816DA" w:rsidP="00D816DA">
      <w:pPr>
        <w:ind w:firstLine="567"/>
        <w:jc w:val="both"/>
        <w:rPr>
          <w:color w:val="000000"/>
          <w:sz w:val="24"/>
          <w:szCs w:val="24"/>
        </w:rPr>
      </w:pP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 w:rsidRPr="000F7F88">
        <w:rPr>
          <w:b/>
          <w:bCs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Выплаты за качество выполняемых работ.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4.3.1</w:t>
      </w:r>
      <w:r>
        <w:rPr>
          <w:sz w:val="24"/>
          <w:szCs w:val="24"/>
        </w:rPr>
        <w:t>. Надбавка за качество выполняемых работ.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качество выполняемых работ устанавливается  работникам Учреждения в пределах фонда оплаты труда учреждения и максимальными размерами не ограничивается.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Критериями определения размера надбавки являются: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достижение обучающимися высоких показателей в сравнении с предыдущим периодом, стабильность и рост качества обучения;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выполнение заданий особой важности и сложности,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сохранение контингента обучающихся;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другие, установленные по согласованию с профсоюзным комитетом (с учетом мнения представительного органа работников).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 Учреждения.  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4.3.2</w:t>
      </w:r>
      <w:r>
        <w:rPr>
          <w:sz w:val="24"/>
          <w:szCs w:val="24"/>
        </w:rPr>
        <w:t>. Надбавка за наличие ученой степени.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Работникам Учреждения устанавливается надбавка за наличие  ученой степени доктора наук в размере 20 процентов должностного оклада, кандидата наук – 15 процентов должностного оклада.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 w:rsidRPr="000C0452">
        <w:rPr>
          <w:b/>
          <w:sz w:val="24"/>
          <w:szCs w:val="24"/>
        </w:rPr>
        <w:t>4.3.3</w:t>
      </w:r>
      <w:r>
        <w:rPr>
          <w:sz w:val="24"/>
          <w:szCs w:val="24"/>
        </w:rPr>
        <w:t xml:space="preserve">. Надбавка за наличие почетного звания. 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Учреждений устанавливается надбавка за наличие  почетного звания («Народный», «Заслуженный», «Мастер спорта международного класса») в размере 20 процентов должностного оклада.</w:t>
      </w:r>
    </w:p>
    <w:p w:rsidR="00D816DA" w:rsidRDefault="00D816DA" w:rsidP="00D816DA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Надбавка за почетное звание устанавливается при условии соответствия имеющегося звания специфике работы, выполняемой работником в образовательном учреждении. 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0C0452">
        <w:rPr>
          <w:b/>
          <w:bCs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 Премиальные выплаты по итогам работы. 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Премия по итогам работы: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 квартал,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 учебный год (календарный год).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Показателями премирования по итогам работы являются: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добросовестное исполнение работником своих должностных обязанностей в соответствующем периоде;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инициатива, творчество и применение в работе современных форм и методов организации труда;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активное участие в развитии образовательного учреждения, муниципальной системы образования;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качественное выполнение особо важных (срочных) работ (мероприятий);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другие, установленные по согласованию с профсоюзным комитетом (с учетом мнения представительного органа работников).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премии устанавливается в соответствии с локальным актом Учреждения в пределах бюджетных ассигнований на оплату труда. 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размер премии по итогам работы работнику не ограничен.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выплату премий направляется не более 20 процентов средств, предусмотренных на выплаты симулирующего характера.</w:t>
      </w:r>
    </w:p>
    <w:p w:rsidR="00D816DA" w:rsidRDefault="00D816DA" w:rsidP="00D816DA">
      <w:pPr>
        <w:ind w:firstLine="709"/>
        <w:rPr>
          <w:color w:val="000000"/>
          <w:sz w:val="24"/>
          <w:szCs w:val="24"/>
        </w:rPr>
      </w:pPr>
    </w:p>
    <w:p w:rsidR="00D816DA" w:rsidRDefault="00D816DA" w:rsidP="00D816DA">
      <w:pPr>
        <w:pStyle w:val="11"/>
        <w:keepNext w:val="0"/>
        <w:tabs>
          <w:tab w:val="left" w:pos="709"/>
        </w:tabs>
      </w:pPr>
      <w:r>
        <w:t>5. Особенности оплаты труда в образовательном учреждении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оплаты труда педагогических работников связаны с особенностями нормирования их труда, которые установлены постановлением Правительства Российской Федерации от 3 апреля 2003 года № 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Указанным постановлением для учителей не установлена продолжительность рабочего времени, а предусмотрены нормы часов преподавательской работы, которые работник должен отработать за должностной оклад: для учителей – исходя из количества часов в неделю (18 часов в неделю – учителям V-</w:t>
      </w:r>
      <w:r>
        <w:rPr>
          <w:sz w:val="24"/>
          <w:szCs w:val="24"/>
          <w:lang w:val="en-US"/>
        </w:rPr>
        <w:t>XI</w:t>
      </w:r>
      <w:r>
        <w:rPr>
          <w:sz w:val="24"/>
          <w:szCs w:val="24"/>
        </w:rPr>
        <w:t xml:space="preserve"> классов, 20 часов –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классов).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Указанные нормы часов преподавательской работы являются расчетными при исчислении заработной платы с учетом фактического объема учебной нагрузки за преподавательскую работу, выполненную с согласия педагогических работников сверх установленной нормы часов, за которые производится дополнительная оплата соответственно получаемому должностному окладу в одинарном размере.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Порядок расчета заработной платы учителей с учетом установленного объема учебной нагрузки в неделю имеет свои особенности и отличия, которые состоят в следующем: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Учителям образовательных учреждений объем учебной нагрузки устанавливается исходя из количества часов по федеральному государственному образовательному стандарту, учебному плану и программам, обеспеченности кадрами, других конкретных условий в данном образовательном учреждении.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распределять учебную нагрузку предоставлено руководителю образовательного учреждения по согласованию с профсоюзным комитетом (с учетом мнения иного представительного органа работников). Руководитель несет ответственность за ее реальность и выполнение каждым работником.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учебной нагрузки, установленный учителям образовательных учреждений при заключении трудового договора, не может быть уменьшен на следующий учебный год, за исключением случаев уменьшения количества обучающихся и часов по учебным планам и программам.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нагрузка на общевыходные и праздничные дни не планируется. Объем учебной нагрузки, который может выполняться в том же образовательном учреждении руководителем образовательного учреждения, определяется управлением образования района, а других работников, ведущих ее помимо основной работы (включая заместителей руководителя), – самим образовательным учреждением.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нагрузка учителям образовательных учреждений, находящимся в отпуске по уходу за ребенком до достижения им возраста трех лет, при распределении ее на очередной учебный год устанавливается на общих основаниях, а затем передается для выполнения другим учителям на период нахождения работника в этом отпуске.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начала учебного года средняя заработная плата педагогов образовательных учреждений определяется из расчета установленной при тарификации заработной платы, предшествующей началу каникул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Месячная заработная плата учителей образовательных учреждений определяется путем деления должностного оклада на норму часов педагогической нагрузки и умножается на фактическую нагрузку.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Установленная при тарификации учителям образовательных учреждений заработная плата выплачивается ежемесячно независимо от числа недель и рабочих дней в разные месяцы года.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Тарификация учителей образовательных учреждений производится один раз в год.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основаниям, оплата труда 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установленной при тарификации заработной платы, предшествующей началу каникул или периоду отмены учебных занятий (образовательного процесса) по указанным выше причинам.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Почасовая оплата труда учителей, преподавателей и других педагогических работников образовательных учреждений применяется при оплате: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часы, выполненные в порядке замещения отсутствующих по болезни или другим причинам учителей, преподавателей и других педагогических работников, продолжавшегося не свыше двух месяцев;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 часы педагогической работы, выполненные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оплате за педагогическую работу специалистов предприятий, учреждений и организаций (в т.ч. из числа работников органов управления образованием, методических и учебно-методических кабинетов), привлекаемых для педагогической работы в образовательные учреждения.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оплаты за один час указанной педагогической работы определяется путем деления должностного оклада на среднемесячное количество рабочих часов.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Среднемесячное количество рабочих часов определяется путем умножения нормы часов педагогической работы в неделю, установленной за ставку заработной платы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труда за замещение отсутствующего учителя, преподавателя,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 путем внесения изменений в тарификацию.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Руководители образовательных учреждений в пределах имеющихся средств вправе привлекать для проведения учебных занятий с обучающимися (воспитанниками) высококвалифицированных специалистов (например, на непродолжительный срок для проведения отдельных занятий, курсов, лекций и т.д.) с применением условий и коэффициентов ставок почасовой оплаты труда.</w:t>
      </w:r>
    </w:p>
    <w:p w:rsidR="00D816DA" w:rsidRDefault="00D816DA" w:rsidP="00D816DA">
      <w:pPr>
        <w:ind w:firstLine="567"/>
        <w:jc w:val="both"/>
        <w:rPr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62"/>
        <w:gridCol w:w="1133"/>
        <w:gridCol w:w="1133"/>
        <w:gridCol w:w="1417"/>
      </w:tblGrid>
      <w:tr w:rsidR="00D816DA" w:rsidTr="00D816DA">
        <w:trPr>
          <w:cantSplit/>
          <w:trHeight w:val="53"/>
        </w:trPr>
        <w:tc>
          <w:tcPr>
            <w:tcW w:w="6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pStyle w:val="2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Контингент обучающихся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pStyle w:val="7"/>
              <w:spacing w:before="0" w:after="0" w:line="276" w:lineRule="auto"/>
              <w:jc w:val="center"/>
            </w:pPr>
            <w:r>
              <w:t>Размеры коэффициентов</w:t>
            </w:r>
          </w:p>
        </w:tc>
      </w:tr>
      <w:tr w:rsidR="00D816DA" w:rsidTr="00D816DA">
        <w:trPr>
          <w:cantSplit/>
        </w:trPr>
        <w:tc>
          <w:tcPr>
            <w:tcW w:w="6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профессор, доктор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доцент,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не имеющие ученой степени</w:t>
            </w:r>
          </w:p>
        </w:tc>
      </w:tr>
      <w:tr w:rsidR="00D816DA" w:rsidTr="00D816DA">
        <w:trPr>
          <w:trHeight w:val="5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Обучающиеся в общеобразовательных учреждениях, другие аналогичные категории обучающихся, рабочие, работники, занимающие должности, требующие среднего профессионального образования, слушатели 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</w:tbl>
    <w:p w:rsidR="00D816DA" w:rsidRDefault="00D816DA" w:rsidP="00D816DA">
      <w:pPr>
        <w:ind w:firstLine="567"/>
        <w:jc w:val="both"/>
        <w:rPr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размеры часовых ставок заработной платы включена оплата за отпуск.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Ставки почасовой оплаты определяются исходя из минимального размера должностного оклада по профессиональной квалификационной группе «должности профессорско-преподавательского состава, должностей педагогических работников» - 3150 рублей.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Ставки почасовой оплаты труда лиц, имеющих почетные звания «Народный», устанавливаются в размерах, предусмотренных для профессоров, докторов наук.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Ставки почасовой оплаты труда лиц, имеющих почетные звания «Заслуженный», устанавливаются в размерах, предусмотренных для доцентов, кандидатов наук.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Следующим категориям работников выплачивается должностной оклад исходя из продолжительности рабочей недели: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 часов – педагогам-психологам, методистам, социальным педагогам, педагогам-организаторам, старшим вожатым, инструкторам по труду, руководителям физического воспитания общеобразовательных учреждений, учреждений дополнительного образования детей, воспитателям дошкольных групп в образовательных учреждениях всех типов и видов;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 часов – воспитателям групп продленного дня, классным воспитателям общеобразовательных учреждений, пришкольных интернатов (кроме образовательных учреждений дополнительного образования детей);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 часа – музыкальным работникам;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 часов – учителям-дефектологам, учителям-логопедам.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Преподавателям-организаторам основ безопасности жизнедеятельности: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должностные оклады выплачиваются за 36 часов работы в неделю с учетом ведения преподавательской работы непосредственно по курсу ОБЖ в объеме 9 часов в неделю (360 часов в год);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объеме преподавательской работы по курсу ОБЖ менее 5 часов в неделю (180 часов в год) оплата производится в размере 0,5 должностного оклада с продолжительностью рабочей недели 18 часов.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физического воспитания должностные оклады выплачиваются за 36 часов работы в неделю с учетом ведения преподавательской работы в объеме 9 часов в неделю (360 часов в год);</w:t>
      </w:r>
    </w:p>
    <w:p w:rsidR="00D816DA" w:rsidRDefault="00D816DA" w:rsidP="00F47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 часов – для других категорий работников.</w:t>
      </w:r>
    </w:p>
    <w:p w:rsidR="004D6B5E" w:rsidRDefault="004D6B5E" w:rsidP="00D816DA">
      <w:pPr>
        <w:jc w:val="center"/>
        <w:rPr>
          <w:b/>
          <w:bCs/>
          <w:color w:val="000000"/>
          <w:sz w:val="24"/>
          <w:szCs w:val="24"/>
        </w:rPr>
      </w:pPr>
    </w:p>
    <w:p w:rsidR="00D816DA" w:rsidRDefault="00D816DA" w:rsidP="00D816D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Порядок и размеры оплаты труда руководителей Учреждений, их заместителей</w:t>
      </w:r>
    </w:p>
    <w:p w:rsidR="00D816DA" w:rsidRPr="000C0452" w:rsidRDefault="00D816DA" w:rsidP="00D816DA">
      <w:pPr>
        <w:ind w:firstLine="540"/>
        <w:rPr>
          <w:b/>
          <w:color w:val="000000"/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0C0452">
        <w:rPr>
          <w:b/>
          <w:bCs/>
          <w:color w:val="000000"/>
          <w:sz w:val="24"/>
          <w:szCs w:val="24"/>
        </w:rPr>
        <w:t>6.1.</w:t>
      </w:r>
      <w:r>
        <w:rPr>
          <w:color w:val="000000"/>
          <w:sz w:val="24"/>
          <w:szCs w:val="24"/>
        </w:rPr>
        <w:t xml:space="preserve"> Заработная плата руководителя, заместителей руководителя </w:t>
      </w:r>
      <w:r>
        <w:rPr>
          <w:sz w:val="24"/>
          <w:szCs w:val="24"/>
        </w:rPr>
        <w:t xml:space="preserve">состоит из должностного оклада, выплат компенсационного </w:t>
      </w:r>
      <w:r>
        <w:rPr>
          <w:color w:val="000000"/>
          <w:sz w:val="24"/>
          <w:szCs w:val="24"/>
        </w:rPr>
        <w:t>и  стимулирующего характера.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Размеры должностных окладов, выплат компенсационного и стимулирующего характера руководителям учреждений определяются управлением образования, осуществляющим функции и полномочия учредителя.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Размеры должностных окладов, выплат компенсационного и стимулирующего характера заместителю руководителя  определяются руководителем Учреждения.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0C0452">
        <w:rPr>
          <w:b/>
          <w:bCs/>
          <w:color w:val="000000"/>
          <w:sz w:val="24"/>
          <w:szCs w:val="24"/>
        </w:rPr>
        <w:t>6.2</w:t>
      </w:r>
      <w:r w:rsidRPr="000C0452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Минимальный размер должностного оклада руководителей, их заместителей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7"/>
        <w:gridCol w:w="3258"/>
      </w:tblGrid>
      <w:tr w:rsidR="00D816DA" w:rsidTr="00D816DA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Минимальный размер должностного оклада (рублей)</w:t>
            </w:r>
          </w:p>
        </w:tc>
      </w:tr>
      <w:tr w:rsidR="00D816DA" w:rsidTr="00D816DA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E18EB" w:rsidRDefault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18EB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18EB" w:rsidRDefault="000E18EB" w:rsidP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7560,0</w:t>
            </w:r>
          </w:p>
          <w:p w:rsidR="00D816DA" w:rsidRDefault="000E18EB" w:rsidP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6010,0</w:t>
            </w:r>
          </w:p>
          <w:p w:rsidR="00D816DA" w:rsidRDefault="00D816DA" w:rsidP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8EB" w:rsidTr="00D816DA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E18EB" w:rsidRDefault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8EB" w:rsidRDefault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дошкольному образованию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0E18EB" w:rsidRDefault="0009211F" w:rsidP="000E18EB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4900,0</w:t>
            </w:r>
          </w:p>
        </w:tc>
      </w:tr>
    </w:tbl>
    <w:p w:rsidR="00D816DA" w:rsidRDefault="00D816DA" w:rsidP="00D816DA">
      <w:pPr>
        <w:ind w:firstLine="540"/>
        <w:jc w:val="both"/>
        <w:rPr>
          <w:color w:val="000000"/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9C2C59">
        <w:rPr>
          <w:b/>
          <w:bCs/>
          <w:sz w:val="24"/>
          <w:szCs w:val="24"/>
        </w:rPr>
        <w:t>6.3.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Должностной оклад руководителя, заместителя руководителя Учреждения формируется на основе применения к минимальному должностному окладу персонального коэффициента, коэффициента уровня образования, коэффициента за наличие квалификационной категории и коэффициента наполняемости учреждения. 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0C0452">
        <w:rPr>
          <w:b/>
          <w:bCs/>
          <w:sz w:val="24"/>
          <w:szCs w:val="24"/>
        </w:rPr>
        <w:t>6.4.</w:t>
      </w:r>
      <w:r>
        <w:rPr>
          <w:sz w:val="24"/>
          <w:szCs w:val="24"/>
        </w:rPr>
        <w:t xml:space="preserve"> Персональный коэффициент для руководителя образовательного учреждения устанавливается управлением образования.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Персональный коэффициент определяется исходя из объемных показателей деятельности Учреждения (приложение 6)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управление образования района на основании данных, представляемых руководителями Учреждений, определяет объемные показатели деятельности Учреждений по типам и видам, производит отнесение образовательных учреждений по группам оплаты труда руководителей, устанавливает персональный коэффициент для руководителей Учреждений в следующих размерах:</w:t>
      </w:r>
    </w:p>
    <w:p w:rsidR="00D816DA" w:rsidRDefault="00D816DA" w:rsidP="00D816DA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44"/>
      </w:tblGrid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 по оплате труда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персонального коэффициента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D816DA" w:rsidRDefault="00D816DA" w:rsidP="00D816DA">
      <w:pPr>
        <w:ind w:firstLine="540"/>
        <w:jc w:val="both"/>
        <w:rPr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Персональный коэффициент для заместителя руководителя Учреждения устанавливается руководителем образовательного Учреждения в следующих размерах:</w:t>
      </w:r>
    </w:p>
    <w:p w:rsidR="00D816DA" w:rsidRDefault="00D816DA" w:rsidP="00D816DA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644"/>
      </w:tblGrid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 по оплате труда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Размер персонального коэффициента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1,18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1,09</w:t>
            </w:r>
          </w:p>
        </w:tc>
      </w:tr>
      <w:tr w:rsidR="00D816DA" w:rsidTr="00D816D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группа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</w:tbl>
    <w:p w:rsidR="00D816DA" w:rsidRDefault="00D816DA" w:rsidP="00D816DA">
      <w:pPr>
        <w:rPr>
          <w:sz w:val="24"/>
          <w:szCs w:val="24"/>
        </w:rPr>
      </w:pPr>
    </w:p>
    <w:p w:rsidR="00127EE4" w:rsidRDefault="00127EE4" w:rsidP="00127E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Персональный коэффициент для заместителя руководителя Учреждения по дошкольному образованию устанавливается руководителем образовательного Учреждения в следующих размерах: от 1,03-1,04.</w:t>
      </w:r>
    </w:p>
    <w:p w:rsidR="00127EE4" w:rsidRDefault="00127EE4" w:rsidP="00D816DA">
      <w:pPr>
        <w:rPr>
          <w:sz w:val="24"/>
          <w:szCs w:val="24"/>
        </w:rPr>
      </w:pPr>
    </w:p>
    <w:p w:rsidR="00D816DA" w:rsidRDefault="00D816DA" w:rsidP="00D816DA">
      <w:pPr>
        <w:ind w:firstLine="540"/>
        <w:rPr>
          <w:sz w:val="24"/>
          <w:szCs w:val="24"/>
        </w:rPr>
      </w:pPr>
      <w:r w:rsidRPr="00E91A52">
        <w:rPr>
          <w:b/>
          <w:bCs/>
          <w:sz w:val="24"/>
          <w:szCs w:val="24"/>
        </w:rPr>
        <w:lastRenderedPageBreak/>
        <w:t>6.5.</w:t>
      </w:r>
      <w:r>
        <w:rPr>
          <w:sz w:val="24"/>
          <w:szCs w:val="24"/>
        </w:rPr>
        <w:t xml:space="preserve"> Коэффициент уровня образования </w:t>
      </w:r>
      <w:r>
        <w:rPr>
          <w:color w:val="000000"/>
          <w:sz w:val="24"/>
          <w:szCs w:val="24"/>
        </w:rPr>
        <w:t>руководителя, заместителей руководителя образовательного Учреждения:</w:t>
      </w:r>
    </w:p>
    <w:p w:rsidR="00325806" w:rsidRPr="008932D8" w:rsidRDefault="00325806" w:rsidP="00325806">
      <w:pPr>
        <w:widowControl w:val="0"/>
        <w:shd w:val="clear" w:color="auto" w:fill="FFFFFF"/>
        <w:tabs>
          <w:tab w:val="left" w:pos="0"/>
          <w:tab w:val="left" w:leader="underscore" w:pos="7426"/>
        </w:tabs>
        <w:adjustRightInd w:val="0"/>
        <w:ind w:firstLine="720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Размеры коэффициентов уровня образования.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8"/>
        <w:gridCol w:w="1620"/>
      </w:tblGrid>
      <w:tr w:rsidR="00325806" w:rsidRPr="008932D8" w:rsidTr="000F7F88">
        <w:trPr>
          <w:cantSplit/>
          <w:trHeight w:val="74"/>
          <w:tblHeader/>
          <w:jc w:val="center"/>
        </w:trPr>
        <w:tc>
          <w:tcPr>
            <w:tcW w:w="8208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коэффициента</w:t>
            </w:r>
          </w:p>
        </w:tc>
      </w:tr>
      <w:tr w:rsidR="00325806" w:rsidRPr="008932D8" w:rsidTr="000F7F88">
        <w:trPr>
          <w:cantSplit/>
          <w:jc w:val="center"/>
        </w:trPr>
        <w:tc>
          <w:tcPr>
            <w:tcW w:w="8208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с присвоением лицу квалификации «магистр» или «специалист»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325806" w:rsidRPr="008932D8" w:rsidTr="000F7F88">
        <w:trPr>
          <w:cantSplit/>
          <w:jc w:val="center"/>
        </w:trPr>
        <w:tc>
          <w:tcPr>
            <w:tcW w:w="8208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 с присвоением лицу квалификации «бакалавр»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325806" w:rsidRPr="008932D8" w:rsidTr="000F7F88">
        <w:trPr>
          <w:cantSplit/>
          <w:jc w:val="center"/>
        </w:trPr>
        <w:tc>
          <w:tcPr>
            <w:tcW w:w="8208" w:type="dxa"/>
          </w:tcPr>
          <w:p w:rsidR="00325806" w:rsidRPr="008932D8" w:rsidRDefault="00325806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Неполное высшее образование, среднее профессиональное образование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325806" w:rsidRPr="008932D8" w:rsidTr="000F7F88">
        <w:trPr>
          <w:cantSplit/>
          <w:jc w:val="center"/>
        </w:trPr>
        <w:tc>
          <w:tcPr>
            <w:tcW w:w="8208" w:type="dxa"/>
          </w:tcPr>
          <w:p w:rsidR="00325806" w:rsidRPr="008932D8" w:rsidRDefault="00325806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325806" w:rsidRPr="008932D8" w:rsidTr="000F7F88">
        <w:trPr>
          <w:cantSplit/>
          <w:jc w:val="center"/>
        </w:trPr>
        <w:tc>
          <w:tcPr>
            <w:tcW w:w="8208" w:type="dxa"/>
          </w:tcPr>
          <w:p w:rsidR="00325806" w:rsidRPr="008932D8" w:rsidRDefault="00325806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Среднее (полное) общее образование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325806" w:rsidRPr="008932D8" w:rsidTr="000F7F88">
        <w:trPr>
          <w:cantSplit/>
          <w:jc w:val="center"/>
        </w:trPr>
        <w:tc>
          <w:tcPr>
            <w:tcW w:w="8208" w:type="dxa"/>
          </w:tcPr>
          <w:p w:rsidR="00325806" w:rsidRPr="008932D8" w:rsidRDefault="00325806" w:rsidP="000F7F8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620" w:type="dxa"/>
            <w:vAlign w:val="center"/>
          </w:tcPr>
          <w:p w:rsidR="00325806" w:rsidRPr="008932D8" w:rsidRDefault="00325806" w:rsidP="000F7F8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D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325806" w:rsidRPr="008932D8" w:rsidRDefault="00325806" w:rsidP="00325806">
      <w:pPr>
        <w:ind w:firstLine="540"/>
        <w:rPr>
          <w:sz w:val="24"/>
          <w:szCs w:val="24"/>
        </w:rPr>
      </w:pPr>
    </w:p>
    <w:p w:rsidR="00325806" w:rsidRPr="009A4ABC" w:rsidRDefault="009C2C59" w:rsidP="00325806">
      <w:pPr>
        <w:adjustRightInd w:val="0"/>
        <w:ind w:firstLine="567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</w:t>
      </w:r>
      <w:r w:rsidR="00325806" w:rsidRPr="009C2C59">
        <w:rPr>
          <w:b/>
          <w:sz w:val="24"/>
          <w:szCs w:val="24"/>
        </w:rPr>
        <w:t>.6.</w:t>
      </w:r>
      <w:r w:rsidR="00325806" w:rsidRPr="008932D8">
        <w:rPr>
          <w:sz w:val="24"/>
          <w:szCs w:val="24"/>
        </w:rPr>
        <w:t xml:space="preserve"> </w:t>
      </w:r>
      <w:r w:rsidR="00325806" w:rsidRPr="009A4ABC">
        <w:rPr>
          <w:sz w:val="24"/>
          <w:szCs w:val="24"/>
        </w:rPr>
        <w:t>Размеры коэффициентов за наличие квалификационной категории:</w:t>
      </w:r>
    </w:p>
    <w:p w:rsidR="009A4ABC" w:rsidRPr="009A4ABC" w:rsidRDefault="009C2C59" w:rsidP="009A4ABC">
      <w:pPr>
        <w:pStyle w:val="a8"/>
        <w:tabs>
          <w:tab w:val="left" w:pos="708"/>
        </w:tabs>
        <w:rPr>
          <w:sz w:val="24"/>
          <w:szCs w:val="24"/>
        </w:rPr>
      </w:pPr>
      <w:r w:rsidRPr="009C2C59">
        <w:rPr>
          <w:b/>
          <w:sz w:val="24"/>
          <w:szCs w:val="24"/>
        </w:rPr>
        <w:t>6</w:t>
      </w:r>
      <w:r w:rsidR="009A4ABC" w:rsidRPr="009C2C59">
        <w:rPr>
          <w:b/>
          <w:sz w:val="24"/>
          <w:szCs w:val="24"/>
        </w:rPr>
        <w:t>.6.1.</w:t>
      </w:r>
      <w:r w:rsidR="009A4ABC" w:rsidRPr="009A4ABC">
        <w:rPr>
          <w:sz w:val="24"/>
          <w:szCs w:val="24"/>
        </w:rPr>
        <w:t>Размеры коэффициентов за квалификационную категорию</w:t>
      </w:r>
      <w:r>
        <w:rPr>
          <w:sz w:val="24"/>
          <w:szCs w:val="24"/>
        </w:rPr>
        <w:t xml:space="preserve"> </w:t>
      </w:r>
      <w:r w:rsidR="009A4ABC" w:rsidRPr="009A4ABC">
        <w:rPr>
          <w:sz w:val="24"/>
          <w:szCs w:val="24"/>
        </w:rPr>
        <w:t>(присвоенную до 1 января 2011года):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2"/>
        <w:gridCol w:w="3130"/>
        <w:gridCol w:w="3334"/>
      </w:tblGrid>
      <w:tr w:rsidR="009A4ABC" w:rsidRPr="009A4ABC" w:rsidTr="009A4ABC">
        <w:tc>
          <w:tcPr>
            <w:tcW w:w="3142" w:type="dxa"/>
          </w:tcPr>
          <w:p w:rsidR="009A4ABC" w:rsidRPr="009A4ABC" w:rsidRDefault="009A4ABC" w:rsidP="000E18EB">
            <w:pPr>
              <w:pStyle w:val="a8"/>
              <w:tabs>
                <w:tab w:val="left" w:pos="708"/>
              </w:tabs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30" w:type="dxa"/>
          </w:tcPr>
          <w:p w:rsidR="009A4ABC" w:rsidRPr="009A4ABC" w:rsidRDefault="009A4ABC" w:rsidP="000E18EB">
            <w:pPr>
              <w:pStyle w:val="a8"/>
              <w:tabs>
                <w:tab w:val="left" w:pos="708"/>
              </w:tabs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коэффициентов( за исключением коэффициентов для должностей педагогических работников учреждений общего образования)</w:t>
            </w:r>
          </w:p>
        </w:tc>
        <w:tc>
          <w:tcPr>
            <w:tcW w:w="3334" w:type="dxa"/>
          </w:tcPr>
          <w:p w:rsidR="009A4ABC" w:rsidRPr="009A4ABC" w:rsidRDefault="009A4ABC" w:rsidP="000E18EB">
            <w:pPr>
              <w:pStyle w:val="a8"/>
              <w:tabs>
                <w:tab w:val="left" w:pos="708"/>
              </w:tabs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 коэффициентов для должностей педагогических работников учреждений общего образования</w:t>
            </w:r>
          </w:p>
        </w:tc>
      </w:tr>
      <w:tr w:rsidR="009A4ABC" w:rsidRPr="009A4ABC" w:rsidTr="009A4ABC">
        <w:tc>
          <w:tcPr>
            <w:tcW w:w="3142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313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1,4</w:t>
            </w:r>
          </w:p>
        </w:tc>
        <w:tc>
          <w:tcPr>
            <w:tcW w:w="3334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1,6</w:t>
            </w:r>
          </w:p>
        </w:tc>
      </w:tr>
      <w:tr w:rsidR="009A4ABC" w:rsidRPr="009A4ABC" w:rsidTr="009A4ABC">
        <w:tc>
          <w:tcPr>
            <w:tcW w:w="3142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3130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1,25</w:t>
            </w:r>
          </w:p>
        </w:tc>
        <w:tc>
          <w:tcPr>
            <w:tcW w:w="3334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1,3</w:t>
            </w:r>
          </w:p>
        </w:tc>
      </w:tr>
    </w:tbl>
    <w:p w:rsidR="009A4ABC" w:rsidRPr="009A4ABC" w:rsidRDefault="009A4ABC" w:rsidP="009A4ABC">
      <w:pPr>
        <w:pStyle w:val="a8"/>
        <w:tabs>
          <w:tab w:val="left" w:pos="708"/>
        </w:tabs>
        <w:jc w:val="center"/>
        <w:rPr>
          <w:bCs/>
          <w:color w:val="000000"/>
          <w:sz w:val="24"/>
          <w:szCs w:val="24"/>
        </w:rPr>
      </w:pPr>
    </w:p>
    <w:p w:rsidR="009A4ABC" w:rsidRPr="009A4ABC" w:rsidRDefault="009C2C59" w:rsidP="009A4ABC">
      <w:pPr>
        <w:pStyle w:val="a8"/>
        <w:tabs>
          <w:tab w:val="left" w:pos="708"/>
        </w:tabs>
        <w:jc w:val="center"/>
        <w:rPr>
          <w:bCs/>
          <w:color w:val="000000"/>
          <w:sz w:val="24"/>
          <w:szCs w:val="24"/>
        </w:rPr>
      </w:pPr>
      <w:r w:rsidRPr="009C2C59">
        <w:rPr>
          <w:b/>
          <w:bCs/>
          <w:color w:val="000000"/>
          <w:sz w:val="24"/>
          <w:szCs w:val="24"/>
        </w:rPr>
        <w:t>6</w:t>
      </w:r>
      <w:r w:rsidR="009A4ABC" w:rsidRPr="009C2C59">
        <w:rPr>
          <w:b/>
          <w:bCs/>
          <w:color w:val="000000"/>
          <w:sz w:val="24"/>
          <w:szCs w:val="24"/>
        </w:rPr>
        <w:t>.6.2</w:t>
      </w:r>
      <w:r w:rsidR="009A4ABC">
        <w:rPr>
          <w:bCs/>
          <w:color w:val="000000"/>
          <w:sz w:val="24"/>
          <w:szCs w:val="24"/>
        </w:rPr>
        <w:t xml:space="preserve">. </w:t>
      </w:r>
      <w:r w:rsidR="009A4ABC" w:rsidRPr="009A4ABC">
        <w:rPr>
          <w:bCs/>
          <w:color w:val="000000"/>
          <w:sz w:val="24"/>
          <w:szCs w:val="24"/>
        </w:rPr>
        <w:t>Размеры коэффициентов за квалификационную категорию</w:t>
      </w:r>
      <w:r w:rsidR="009A4ABC">
        <w:rPr>
          <w:bCs/>
          <w:color w:val="000000"/>
          <w:sz w:val="24"/>
          <w:szCs w:val="24"/>
        </w:rPr>
        <w:t xml:space="preserve"> </w:t>
      </w:r>
      <w:r w:rsidR="009A4ABC" w:rsidRPr="009A4ABC">
        <w:rPr>
          <w:bCs/>
          <w:color w:val="000000"/>
          <w:sz w:val="24"/>
          <w:szCs w:val="24"/>
        </w:rPr>
        <w:t>( установленную после 1 января 2011года):</w:t>
      </w:r>
    </w:p>
    <w:p w:rsidR="009A4ABC" w:rsidRPr="009A4ABC" w:rsidRDefault="009A4ABC" w:rsidP="009A4ABC">
      <w:pPr>
        <w:pStyle w:val="a8"/>
        <w:tabs>
          <w:tab w:val="left" w:pos="708"/>
        </w:tabs>
        <w:jc w:val="center"/>
        <w:rPr>
          <w:bCs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8"/>
        <w:gridCol w:w="3126"/>
        <w:gridCol w:w="3332"/>
      </w:tblGrid>
      <w:tr w:rsidR="009A4ABC" w:rsidRPr="009A4ABC" w:rsidTr="009A4ABC">
        <w:tc>
          <w:tcPr>
            <w:tcW w:w="3148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126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коэффициентов ( за исключением коэффициентов для должностей  педагогических работников учреждений общего образования)</w:t>
            </w:r>
          </w:p>
        </w:tc>
        <w:tc>
          <w:tcPr>
            <w:tcW w:w="3332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Размеры  коэффициентов для должностей  педагогических работников  учреждений общего образования</w:t>
            </w:r>
          </w:p>
        </w:tc>
      </w:tr>
      <w:tr w:rsidR="009A4ABC" w:rsidRPr="009A4ABC" w:rsidTr="009A4ABC">
        <w:tc>
          <w:tcPr>
            <w:tcW w:w="3148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3126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1,4</w:t>
            </w:r>
          </w:p>
        </w:tc>
        <w:tc>
          <w:tcPr>
            <w:tcW w:w="3332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1,6</w:t>
            </w:r>
          </w:p>
        </w:tc>
      </w:tr>
      <w:tr w:rsidR="009A4ABC" w:rsidRPr="009A4ABC" w:rsidTr="009A4ABC">
        <w:tc>
          <w:tcPr>
            <w:tcW w:w="3148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Первая категория</w:t>
            </w:r>
          </w:p>
        </w:tc>
        <w:tc>
          <w:tcPr>
            <w:tcW w:w="3126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1,25</w:t>
            </w:r>
          </w:p>
        </w:tc>
        <w:tc>
          <w:tcPr>
            <w:tcW w:w="3332" w:type="dxa"/>
          </w:tcPr>
          <w:p w:rsidR="009A4ABC" w:rsidRPr="009A4ABC" w:rsidRDefault="009A4ABC" w:rsidP="009A4ABC">
            <w:pPr>
              <w:pStyle w:val="a8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A4ABC">
              <w:rPr>
                <w:sz w:val="24"/>
                <w:szCs w:val="24"/>
              </w:rPr>
              <w:t>1,3</w:t>
            </w:r>
          </w:p>
        </w:tc>
      </w:tr>
    </w:tbl>
    <w:p w:rsidR="00D816DA" w:rsidRDefault="00D816DA" w:rsidP="00325806">
      <w:pPr>
        <w:jc w:val="both"/>
        <w:rPr>
          <w:sz w:val="24"/>
          <w:szCs w:val="24"/>
        </w:rPr>
      </w:pPr>
    </w:p>
    <w:p w:rsidR="00D816DA" w:rsidRDefault="00D816DA" w:rsidP="00D816DA">
      <w:pPr>
        <w:tabs>
          <w:tab w:val="left" w:pos="7065"/>
        </w:tabs>
        <w:rPr>
          <w:sz w:val="24"/>
          <w:szCs w:val="24"/>
        </w:rPr>
      </w:pPr>
    </w:p>
    <w:p w:rsidR="00D816DA" w:rsidRDefault="00D816DA" w:rsidP="00D816DA">
      <w:pPr>
        <w:tabs>
          <w:tab w:val="left" w:pos="0"/>
        </w:tabs>
        <w:ind w:firstLine="709"/>
        <w:rPr>
          <w:sz w:val="24"/>
          <w:szCs w:val="24"/>
        </w:rPr>
      </w:pPr>
      <w:r w:rsidRPr="009C2C59">
        <w:rPr>
          <w:b/>
          <w:bCs/>
          <w:sz w:val="24"/>
          <w:szCs w:val="24"/>
        </w:rPr>
        <w:t>6.7</w:t>
      </w:r>
      <w:r w:rsidRPr="00F6703C">
        <w:rPr>
          <w:sz w:val="24"/>
          <w:szCs w:val="24"/>
        </w:rPr>
        <w:t>.</w:t>
      </w:r>
      <w:r>
        <w:rPr>
          <w:sz w:val="24"/>
          <w:szCs w:val="24"/>
        </w:rPr>
        <w:t xml:space="preserve"> Коэффициент наполняемости Учреждения.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 w:rsidRPr="008040C1">
        <w:rPr>
          <w:bCs w:val="0"/>
          <w:sz w:val="24"/>
          <w:szCs w:val="24"/>
        </w:rPr>
        <w:t>6.7.1</w:t>
      </w:r>
      <w:r>
        <w:rPr>
          <w:b w:val="0"/>
          <w:bCs w:val="0"/>
          <w:sz w:val="24"/>
          <w:szCs w:val="24"/>
        </w:rPr>
        <w:t>. Коэффициент наполняемости Учреждения рассчитывается по формуле:</w:t>
      </w:r>
    </w:p>
    <w:p w:rsidR="00D816DA" w:rsidRDefault="00D816DA" w:rsidP="00D816DA">
      <w:pPr>
        <w:pStyle w:val="21"/>
        <w:ind w:firstLine="709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</w:t>
      </w:r>
      <w:r>
        <w:rPr>
          <w:b w:val="0"/>
          <w:bCs w:val="0"/>
          <w:sz w:val="24"/>
          <w:szCs w:val="24"/>
          <w:vertAlign w:val="subscript"/>
        </w:rPr>
        <w:t>н</w:t>
      </w:r>
      <w:r>
        <w:rPr>
          <w:b w:val="0"/>
          <w:bCs w:val="0"/>
          <w:sz w:val="24"/>
          <w:szCs w:val="24"/>
        </w:rPr>
        <w:t>=0,5*(1+ Ф /</w:t>
      </w:r>
      <w:r>
        <w:rPr>
          <w:b w:val="0"/>
          <w:bCs w:val="0"/>
          <w:sz w:val="24"/>
          <w:szCs w:val="24"/>
          <w:lang w:val="en-US"/>
        </w:rPr>
        <w:t>N</w:t>
      </w:r>
      <w:r>
        <w:rPr>
          <w:b w:val="0"/>
          <w:bCs w:val="0"/>
          <w:sz w:val="24"/>
          <w:szCs w:val="24"/>
        </w:rPr>
        <w:t>),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где: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</w:t>
      </w:r>
      <w:r>
        <w:rPr>
          <w:b w:val="0"/>
          <w:bCs w:val="0"/>
          <w:sz w:val="24"/>
          <w:szCs w:val="24"/>
          <w:vertAlign w:val="subscript"/>
        </w:rPr>
        <w:t>н</w:t>
      </w:r>
      <w:r>
        <w:rPr>
          <w:b w:val="0"/>
          <w:bCs w:val="0"/>
          <w:sz w:val="24"/>
          <w:szCs w:val="24"/>
        </w:rPr>
        <w:t xml:space="preserve"> – коэффициент наполняемости Учреждения;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Ф – фактическое количество учащихся (воспитанников) в Учреждении (по списочному составу);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en-US"/>
        </w:rPr>
        <w:t>N</w:t>
      </w:r>
      <w:r>
        <w:rPr>
          <w:b w:val="0"/>
          <w:bCs w:val="0"/>
          <w:sz w:val="24"/>
          <w:szCs w:val="24"/>
        </w:rPr>
        <w:t xml:space="preserve"> – нормативная наполняемость Учреждения, </w:t>
      </w:r>
    </w:p>
    <w:p w:rsidR="00D816DA" w:rsidRPr="00D816DA" w:rsidRDefault="00D816DA" w:rsidP="00D816DA">
      <w:pPr>
        <w:pStyle w:val="21"/>
        <w:ind w:firstLine="709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en-US"/>
        </w:rPr>
        <w:t>N</w:t>
      </w:r>
      <w:r w:rsidRPr="00D816DA">
        <w:rPr>
          <w:b w:val="0"/>
          <w:bCs w:val="0"/>
          <w:sz w:val="24"/>
          <w:szCs w:val="24"/>
        </w:rPr>
        <w:t xml:space="preserve">= </w:t>
      </w:r>
      <w:r w:rsidRPr="006E48F2">
        <w:rPr>
          <w:b w:val="0"/>
          <w:bCs w:val="0"/>
          <w:position w:val="-28"/>
          <w:sz w:val="24"/>
          <w:szCs w:val="24"/>
          <w:lang w:val="en-US"/>
        </w:rPr>
        <w:object w:dxaOrig="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1.5pt" o:ole="">
            <v:imagedata r:id="rId9" o:title=""/>
          </v:shape>
          <o:OLEObject Type="Embed" ProgID="Equation.3" ShapeID="_x0000_i1025" DrawAspect="Content" ObjectID="_1439878740" r:id="rId10"/>
        </w:object>
      </w:r>
      <w:r>
        <w:rPr>
          <w:b w:val="0"/>
          <w:bCs w:val="0"/>
          <w:sz w:val="24"/>
          <w:szCs w:val="24"/>
          <w:lang w:val="en-US"/>
        </w:rPr>
        <w:t>N</w:t>
      </w:r>
      <w:r>
        <w:rPr>
          <w:b w:val="0"/>
          <w:bCs w:val="0"/>
          <w:sz w:val="24"/>
          <w:szCs w:val="24"/>
          <w:vertAlign w:val="subscript"/>
        </w:rPr>
        <w:t>к</w:t>
      </w:r>
      <w:r>
        <w:rPr>
          <w:b w:val="0"/>
          <w:bCs w:val="0"/>
          <w:sz w:val="24"/>
          <w:szCs w:val="24"/>
          <w:vertAlign w:val="subscript"/>
          <w:lang w:val="en-US"/>
        </w:rPr>
        <w:t>i</w:t>
      </w:r>
      <w:r w:rsidRPr="00D816DA">
        <w:rPr>
          <w:b w:val="0"/>
          <w:bCs w:val="0"/>
          <w:sz w:val="24"/>
          <w:szCs w:val="24"/>
        </w:rPr>
        <w:t>*</w:t>
      </w:r>
      <w:r>
        <w:rPr>
          <w:b w:val="0"/>
          <w:bCs w:val="0"/>
          <w:sz w:val="24"/>
          <w:szCs w:val="24"/>
        </w:rPr>
        <w:t>р</w:t>
      </w:r>
      <w:r>
        <w:rPr>
          <w:b w:val="0"/>
          <w:bCs w:val="0"/>
          <w:sz w:val="24"/>
          <w:szCs w:val="24"/>
          <w:vertAlign w:val="subscript"/>
          <w:lang w:val="en-US"/>
        </w:rPr>
        <w:t>i</w:t>
      </w:r>
      <w:r w:rsidRPr="00D816DA">
        <w:rPr>
          <w:b w:val="0"/>
          <w:bCs w:val="0"/>
          <w:sz w:val="24"/>
          <w:szCs w:val="24"/>
        </w:rPr>
        <w:t>,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где: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en-US"/>
        </w:rPr>
        <w:t>N</w:t>
      </w:r>
      <w:r>
        <w:rPr>
          <w:b w:val="0"/>
          <w:bCs w:val="0"/>
          <w:sz w:val="24"/>
          <w:szCs w:val="24"/>
          <w:vertAlign w:val="subscript"/>
        </w:rPr>
        <w:t>к</w:t>
      </w:r>
      <w:r>
        <w:rPr>
          <w:b w:val="0"/>
          <w:bCs w:val="0"/>
          <w:sz w:val="24"/>
          <w:szCs w:val="24"/>
          <w:vertAlign w:val="subscript"/>
          <w:lang w:val="en-US"/>
        </w:rPr>
        <w:t>i</w:t>
      </w:r>
      <w:r>
        <w:rPr>
          <w:b w:val="0"/>
          <w:bCs w:val="0"/>
          <w:sz w:val="24"/>
          <w:szCs w:val="24"/>
        </w:rPr>
        <w:t xml:space="preserve"> – норматив наполняемости </w:t>
      </w:r>
      <w:r>
        <w:rPr>
          <w:b w:val="0"/>
          <w:bCs w:val="0"/>
          <w:sz w:val="24"/>
          <w:szCs w:val="24"/>
          <w:lang w:val="en-US"/>
        </w:rPr>
        <w:t>i</w:t>
      </w:r>
      <w:r>
        <w:rPr>
          <w:b w:val="0"/>
          <w:bCs w:val="0"/>
          <w:sz w:val="24"/>
          <w:szCs w:val="24"/>
        </w:rPr>
        <w:t>-го класса (группы);</w:t>
      </w:r>
      <w:r>
        <w:rPr>
          <w:b w:val="0"/>
          <w:bCs w:val="0"/>
          <w:sz w:val="24"/>
          <w:szCs w:val="24"/>
        </w:rPr>
        <w:tab/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– количество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-х классов (групп) в параллели.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Норматив наполняемости класса (группы) определяется в соответствии с приложением</w:t>
      </w:r>
      <w:r w:rsidR="00F125DF">
        <w:rPr>
          <w:b w:val="0"/>
          <w:bCs w:val="0"/>
          <w:sz w:val="24"/>
          <w:szCs w:val="24"/>
        </w:rPr>
        <w:t xml:space="preserve"> 3</w:t>
      </w:r>
      <w:r>
        <w:rPr>
          <w:b w:val="0"/>
          <w:bCs w:val="0"/>
          <w:sz w:val="24"/>
          <w:szCs w:val="24"/>
        </w:rPr>
        <w:t xml:space="preserve">  к настоящему Положению.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8040C1">
        <w:rPr>
          <w:b/>
          <w:sz w:val="24"/>
          <w:szCs w:val="24"/>
        </w:rPr>
        <w:t>6.7.2</w:t>
      </w:r>
      <w:r>
        <w:rPr>
          <w:sz w:val="24"/>
          <w:szCs w:val="24"/>
        </w:rPr>
        <w:t xml:space="preserve">. Коэффициент наполняемости  Учреждения на текущий год определяются по состоянию 15 сетября предыдущего года. </w:t>
      </w:r>
    </w:p>
    <w:p w:rsidR="00D816DA" w:rsidRDefault="00D816DA" w:rsidP="00D816DA">
      <w:pPr>
        <w:pStyle w:val="21"/>
        <w:ind w:firstLine="70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6.7.3. Коэффициент наполняемости Учреждения определяется с точностью до двух десятичных знаков после запятой.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6.7.4. Коэффициент наполняемости Учреждения не может превышать 1.</w:t>
      </w:r>
    </w:p>
    <w:p w:rsidR="00D816DA" w:rsidRDefault="00D816DA" w:rsidP="00D816DA">
      <w:pPr>
        <w:shd w:val="clear" w:color="auto" w:fill="FFFFFF"/>
        <w:ind w:right="182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6.8.</w:t>
      </w:r>
      <w:r>
        <w:rPr>
          <w:sz w:val="24"/>
          <w:szCs w:val="24"/>
        </w:rPr>
        <w:t xml:space="preserve"> Руководителям, заместителям руководителей образовательных учреждений </w:t>
      </w:r>
      <w:r>
        <w:rPr>
          <w:color w:val="000000"/>
          <w:sz w:val="24"/>
          <w:szCs w:val="24"/>
        </w:rPr>
        <w:t>устанавливаются следующие выплаты компенсационного характера: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6.8.1</w:t>
      </w:r>
      <w:r>
        <w:rPr>
          <w:sz w:val="24"/>
          <w:szCs w:val="24"/>
        </w:rPr>
        <w:t xml:space="preserve"> Выплаты работникам, занятым на тяжелых работах, работах с вредными и (или) опасными и иными особыми условиями труда.    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6.8.1.1</w:t>
      </w:r>
      <w:r>
        <w:rPr>
          <w:sz w:val="24"/>
          <w:szCs w:val="24"/>
        </w:rPr>
        <w:t>. Доплата работникам, занятым на работах с вредными и (или) опасными  условиями труда.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Доплата устанавливается в размере  12 процентов должностного оклада (в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вредными,  особо тяжелыми и особо вредными условиями труда, утвержденным приказом Гособразования СССР от 20 августа 1990 года № 579 (с последующими изменениями)).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9C2C59">
        <w:rPr>
          <w:b/>
          <w:sz w:val="24"/>
          <w:szCs w:val="24"/>
        </w:rPr>
        <w:t>6.8.1.2.</w:t>
      </w:r>
      <w:r>
        <w:rPr>
          <w:sz w:val="24"/>
          <w:szCs w:val="24"/>
        </w:rPr>
        <w:t xml:space="preserve"> Доплата </w:t>
      </w:r>
      <w:r>
        <w:rPr>
          <w:color w:val="000000"/>
          <w:sz w:val="24"/>
          <w:szCs w:val="24"/>
        </w:rPr>
        <w:t>за работу в специальных (коррекционных) классах, группах для обучающихся, воспитанников с ограниченными возможностями здоровья.</w:t>
      </w:r>
    </w:p>
    <w:p w:rsidR="00D816DA" w:rsidRDefault="00D816DA" w:rsidP="00D816DA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образовательных учреждениях, имеющих специальные (коррекционные) классы (группы) для обучающихся</w:t>
      </w:r>
      <w:r>
        <w:rPr>
          <w:b/>
          <w:bCs/>
          <w:sz w:val="24"/>
          <w:szCs w:val="24"/>
        </w:rPr>
        <w:t xml:space="preserve"> (</w:t>
      </w:r>
      <w:r>
        <w:rPr>
          <w:sz w:val="24"/>
          <w:szCs w:val="24"/>
        </w:rPr>
        <w:t>воспитанников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с ограниченными возможностями здоровья, доплата устанавливается руководителю и (или) одному из заместителей руководителя, деятельность которого связана с организацией образовательного процесса, при условии наполняемости хотя бы одного из специальных (коррекционных) классов (групп) не ниже нормативной, в размере 15 процентов должностного оклада.</w:t>
      </w:r>
    </w:p>
    <w:p w:rsidR="00D816DA" w:rsidRDefault="00D816DA" w:rsidP="00D816DA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6.8.1.3.</w:t>
      </w:r>
      <w:r>
        <w:rPr>
          <w:sz w:val="24"/>
          <w:szCs w:val="24"/>
        </w:rPr>
        <w:t xml:space="preserve"> Руководителям, заместителям руководителя, деятельность которых связана с организацией образовательного процесса или методической работой, устанавливается доплата в размере 17 процентов должностного оклада.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9C2C59">
        <w:rPr>
          <w:b/>
          <w:color w:val="000000"/>
          <w:sz w:val="24"/>
          <w:szCs w:val="24"/>
        </w:rPr>
        <w:t>6.8.1.4.</w:t>
      </w:r>
      <w:r>
        <w:rPr>
          <w:color w:val="000000"/>
          <w:sz w:val="24"/>
          <w:szCs w:val="24"/>
        </w:rPr>
        <w:t xml:space="preserve"> Доплата за работу в образовательных учреждениях, расположенных в сельской местности.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Указанная  доплата устанавливается в размере 25 процентов должностного оклада.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9C2C59">
        <w:rPr>
          <w:b/>
          <w:color w:val="000000"/>
          <w:sz w:val="24"/>
          <w:szCs w:val="24"/>
        </w:rPr>
        <w:t>6.8.5</w:t>
      </w:r>
      <w:r>
        <w:rPr>
          <w:color w:val="000000"/>
          <w:sz w:val="24"/>
          <w:szCs w:val="24"/>
        </w:rPr>
        <w:t xml:space="preserve">. Выплаты </w:t>
      </w:r>
      <w:r>
        <w:rPr>
          <w:sz w:val="24"/>
          <w:szCs w:val="24"/>
        </w:rPr>
        <w:t>за работу в местностях с особыми климатическими условиями.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работу в местностях с особыми климатическими условиями устанавливается районный коэффициент в соответствии с законодательством Российской Федерации.</w:t>
      </w:r>
    </w:p>
    <w:p w:rsidR="00D816DA" w:rsidRDefault="00D816DA" w:rsidP="00D816DA">
      <w:pPr>
        <w:shd w:val="clear" w:color="auto" w:fill="FFFFFF"/>
        <w:ind w:right="269"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6.8.6.</w:t>
      </w:r>
      <w:r>
        <w:rPr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Выплаты за работу в условиях, отклоняющихся от нормальных. 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9C2C59">
        <w:rPr>
          <w:b/>
        </w:rPr>
        <w:t>6.8.6.1.</w:t>
      </w:r>
      <w:r>
        <w:t xml:space="preserve"> Доплата руководителям за руководство общеобразовательным учреждением – областной экспериментальной площадкой. 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Указанная доплата устанавливается руководителю Учреждения в размере 20 процентов должностного оклада.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9C2C59">
        <w:rPr>
          <w:b/>
        </w:rPr>
        <w:t>6.8.6.2.</w:t>
      </w:r>
      <w:r>
        <w:t xml:space="preserve"> Доплата руководителям за руководство общеобразовательным учреждением – муниципальной экспериментальной площадкой. 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>
        <w:t>Указанная доплата устанавливается руководителю Учреждения в размере 15 процентов должностного оклада.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9C2C59">
        <w:rPr>
          <w:b/>
          <w:bCs/>
          <w:sz w:val="24"/>
          <w:szCs w:val="24"/>
        </w:rPr>
        <w:t>6.9</w:t>
      </w:r>
      <w:r w:rsidRPr="00F6703C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Руководителям, их заместителям устанавливаются выплаты стимулирующего характера.</w:t>
      </w:r>
    </w:p>
    <w:p w:rsidR="00D816DA" w:rsidRDefault="00D816DA" w:rsidP="00D816DA">
      <w:pPr>
        <w:ind w:firstLine="709"/>
        <w:rPr>
          <w:color w:val="000000"/>
          <w:sz w:val="24"/>
          <w:szCs w:val="24"/>
        </w:rPr>
      </w:pPr>
      <w:r w:rsidRPr="009C2C59">
        <w:rPr>
          <w:b/>
          <w:color w:val="000000"/>
          <w:sz w:val="24"/>
          <w:szCs w:val="24"/>
        </w:rPr>
        <w:t>6.9.1</w:t>
      </w:r>
      <w:r>
        <w:rPr>
          <w:color w:val="000000"/>
          <w:sz w:val="24"/>
          <w:szCs w:val="24"/>
        </w:rPr>
        <w:t xml:space="preserve">. Надбавка за стаж работы. 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6.9.1.1</w:t>
      </w:r>
      <w:r>
        <w:rPr>
          <w:sz w:val="24"/>
          <w:szCs w:val="24"/>
        </w:rPr>
        <w:t>. Надбавка за стаж работы руководителю, заместителю руководителя Учреждения устанавливается в следующих размерах:</w:t>
      </w:r>
    </w:p>
    <w:p w:rsidR="00D816DA" w:rsidRDefault="00D816DA" w:rsidP="00D816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8"/>
        <w:gridCol w:w="4892"/>
      </w:tblGrid>
      <w:tr w:rsidR="00D816DA" w:rsidTr="00D816DA">
        <w:trPr>
          <w:cantSplit/>
          <w:trHeight w:val="673"/>
          <w:tblHeader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выплат в процентах </w:t>
            </w:r>
          </w:p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должностного оклада</w:t>
            </w:r>
          </w:p>
        </w:tc>
      </w:tr>
      <w:tr w:rsidR="00D816DA" w:rsidTr="00D816DA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16DA" w:rsidTr="00D816DA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16DA" w:rsidTr="00D816DA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16DA" w:rsidTr="00D816DA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 и более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816DA" w:rsidRDefault="00D816DA" w:rsidP="00D816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59">
        <w:rPr>
          <w:rFonts w:ascii="Times New Roman" w:hAnsi="Times New Roman" w:cs="Times New Roman"/>
          <w:b/>
          <w:sz w:val="24"/>
          <w:szCs w:val="24"/>
        </w:rPr>
        <w:t>6.9.1.2.</w:t>
      </w:r>
      <w:r>
        <w:rPr>
          <w:rFonts w:ascii="Times New Roman" w:hAnsi="Times New Roman" w:cs="Times New Roman"/>
          <w:sz w:val="24"/>
          <w:szCs w:val="24"/>
        </w:rPr>
        <w:t xml:space="preserve"> Порядок исчисления стажа работы, дающего право на получение выплаты.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стаж работы, дающий право на установление выплаты за стаж работы, включаются:</w:t>
      </w:r>
    </w:p>
    <w:p w:rsidR="00D816DA" w:rsidRDefault="00D816DA" w:rsidP="00D816DA">
      <w:pPr>
        <w:shd w:val="clear" w:color="auto" w:fill="FFFFFF"/>
        <w:ind w:lef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в образовательных учреждениях на должностях педагогических работников и на должностях;</w:t>
      </w:r>
    </w:p>
    <w:p w:rsidR="00D816DA" w:rsidRDefault="00D816DA" w:rsidP="00D816DA">
      <w:pPr>
        <w:shd w:val="clear" w:color="auto" w:fill="FFFFFF"/>
        <w:ind w:left="1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</w:r>
    </w:p>
    <w:p w:rsidR="00D816DA" w:rsidRDefault="00D816DA" w:rsidP="00D816DA">
      <w:pPr>
        <w:shd w:val="clear" w:color="auto" w:fill="FFFFFF"/>
        <w:ind w:left="1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время работы на должностях государственной гражданской (государственной) службы и муниципальной службы; 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работы в профсоюзных организациях, комсомольских органах и органах народного контроля;</w:t>
      </w:r>
    </w:p>
    <w:p w:rsidR="00D816DA" w:rsidRDefault="00D816DA" w:rsidP="00D816DA">
      <w:pPr>
        <w:shd w:val="clear" w:color="auto" w:fill="FFFFFF"/>
        <w:ind w:lef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время работы на предприятиях, в учреждениях и общественных организациях на должностях руководителей и специалистов, аналогичных должностям руководителей и специалистов в образовательных учреждениях;</w:t>
      </w:r>
    </w:p>
    <w:p w:rsidR="00D816DA" w:rsidRDefault="00D816DA" w:rsidP="00D816DA">
      <w:pPr>
        <w:shd w:val="clear" w:color="auto" w:fill="FFFFFF"/>
        <w:ind w:lef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обучения работников образовательных учреждений в учебных заведениях, осуществляющих подготовку, переподготовку и повышение квалификации кадров, если они работали в этих учреждениях до поступления на учебу не менее 9 месяцев;</w:t>
      </w:r>
    </w:p>
    <w:p w:rsidR="00D816DA" w:rsidRDefault="00D816DA" w:rsidP="00D816DA">
      <w:pPr>
        <w:shd w:val="clear" w:color="auto" w:fill="FFFFFF"/>
        <w:ind w:lef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военной службы граждан, если в течение года после увольнения с этой службы они поступили на работу в образовательные учреждения;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отпуска по уходу за ребенком до достижения им возраста трех лет работникам, состоящим в трудовых отношениях с образовательными учреждениями;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время длительного отпуска сроком до одного года, предоставляемого педагогическим работникам.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6.9.1.3</w:t>
      </w:r>
      <w:r>
        <w:rPr>
          <w:sz w:val="24"/>
          <w:szCs w:val="24"/>
        </w:rPr>
        <w:t>.Если у работника право на установление или изменение выплаты за стаж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нетрудоспособности.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том случае, если у работника право на назначение или изменение выплаты за стаж работы наступило в период исполнения государственных обязанностей, при подготовке или повышении квалификации с отрывом от работы в учебном заведении, где за слушателем сохраняется средний заработок, ему устанавливается указанная выплата с момента наступления этого права, и производится перерасчет среднего заработка.</w:t>
      </w:r>
    </w:p>
    <w:p w:rsidR="00D816DA" w:rsidRDefault="00D816DA" w:rsidP="00D816DA">
      <w:pPr>
        <w:shd w:val="clear" w:color="auto" w:fill="FFFFFF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lastRenderedPageBreak/>
        <w:t>6.9.1.4.</w:t>
      </w:r>
      <w:r>
        <w:rPr>
          <w:sz w:val="24"/>
          <w:szCs w:val="24"/>
        </w:rPr>
        <w:t xml:space="preserve"> Назначение выплаты за стаж работы заместителям руководителя производится руководителем Учреждения на основании решения комиссии по установлению трудового стажа.</w:t>
      </w:r>
    </w:p>
    <w:p w:rsidR="00D816DA" w:rsidRDefault="00D816DA" w:rsidP="00D816DA">
      <w:pPr>
        <w:shd w:val="clear" w:color="auto" w:fill="FFFFFF"/>
        <w:ind w:firstLine="767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6.9.1.5.</w:t>
      </w:r>
      <w:r>
        <w:rPr>
          <w:sz w:val="24"/>
          <w:szCs w:val="24"/>
        </w:rPr>
        <w:t xml:space="preserve"> Стаж работы, дающий право на получение выплаты,  устанавливается комиссией, состав которой утверждается руководителем Учреждения с учетом мнения представительного  органа работников.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6.9.2</w:t>
      </w:r>
      <w:r>
        <w:rPr>
          <w:sz w:val="24"/>
          <w:szCs w:val="24"/>
        </w:rPr>
        <w:t>. Выплаты за интенсивность и высокие результаты работы.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6.9.2.1</w:t>
      </w:r>
      <w:r>
        <w:rPr>
          <w:sz w:val="24"/>
          <w:szCs w:val="24"/>
        </w:rPr>
        <w:t xml:space="preserve">. Надбавка за интенсивность и высокие результаты работы. 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интенсивность и высокие результаты работы руководителя Учреждения устанавливается  управлением образования в пределах фонда оплаты труда Учреждения и максимальными размерами не ограничена.</w:t>
      </w:r>
      <w:r w:rsidR="00721F9B">
        <w:rPr>
          <w:sz w:val="24"/>
          <w:szCs w:val="24"/>
        </w:rPr>
        <w:t>(Приложение 5)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>
        <w:rPr>
          <w:sz w:val="24"/>
          <w:szCs w:val="24"/>
        </w:rPr>
        <w:t>Критериями определения размера надбавки являются: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>
        <w:rPr>
          <w:sz w:val="24"/>
          <w:szCs w:val="24"/>
        </w:rPr>
        <w:tab/>
        <w:t>- интенсивность и напряженность работы;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сложность выполняемых работ;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>
        <w:rPr>
          <w:sz w:val="24"/>
          <w:szCs w:val="24"/>
        </w:rPr>
        <w:tab/>
        <w:t>- достижение плановых или иных показателей работы.</w:t>
      </w:r>
    </w:p>
    <w:p w:rsidR="00D816DA" w:rsidRDefault="00D816DA" w:rsidP="00D816DA">
      <w:pPr>
        <w:tabs>
          <w:tab w:val="left" w:pos="600"/>
        </w:tabs>
        <w:adjustRightInd w:val="0"/>
        <w:ind w:firstLine="7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заместителя руководителя Учреждения 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актом.  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 w:rsidRPr="009C2C59">
        <w:rPr>
          <w:b/>
          <w:color w:val="000000"/>
          <w:sz w:val="24"/>
          <w:szCs w:val="24"/>
        </w:rPr>
        <w:t>6.9.3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Выплаты за качество выполняемых работ.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6.9.3.1</w:t>
      </w:r>
      <w:r>
        <w:rPr>
          <w:sz w:val="24"/>
          <w:szCs w:val="24"/>
        </w:rPr>
        <w:t>. Надбавка за качество выполняемых работ.</w:t>
      </w:r>
    </w:p>
    <w:p w:rsidR="00D816DA" w:rsidRDefault="00D816DA" w:rsidP="00D816DA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Надбавка за качество выполняемых работ устанавливается  управлением образования в пределах фонда оплаты труда работников Учреждения и максимальными размерами не ограничивается.</w:t>
      </w:r>
    </w:p>
    <w:p w:rsidR="00325806" w:rsidRPr="008932D8" w:rsidRDefault="00325806" w:rsidP="00325806">
      <w:pPr>
        <w:adjustRightInd w:val="0"/>
        <w:ind w:firstLine="709"/>
        <w:jc w:val="both"/>
        <w:rPr>
          <w:sz w:val="24"/>
          <w:szCs w:val="24"/>
        </w:rPr>
      </w:pPr>
      <w:r w:rsidRPr="008932D8">
        <w:rPr>
          <w:sz w:val="24"/>
          <w:szCs w:val="24"/>
        </w:rPr>
        <w:t>Критериями определения размера надбавки являются:</w:t>
      </w:r>
    </w:p>
    <w:p w:rsidR="00325806" w:rsidRPr="008932D8" w:rsidRDefault="00325806" w:rsidP="00325806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5839">
        <w:rPr>
          <w:sz w:val="24"/>
          <w:szCs w:val="24"/>
        </w:rPr>
        <w:t>интенсивность и напряженность работы при введении  новой системы оплаты труда и истечении срока действия имеющейся  квалификационной категории ( первой или высшей квалификационной категории</w:t>
      </w:r>
      <w:r>
        <w:rPr>
          <w:sz w:val="24"/>
          <w:szCs w:val="24"/>
        </w:rPr>
        <w:t xml:space="preserve"> по должности руководитель </w:t>
      </w:r>
      <w:r w:rsidRPr="00E15839">
        <w:rPr>
          <w:sz w:val="24"/>
          <w:szCs w:val="24"/>
        </w:rPr>
        <w:t>) при условии аттестации  руководителей о соответствии занимаемой должности и  сохранения  объема должностных обязанностей;</w:t>
      </w:r>
    </w:p>
    <w:p w:rsidR="00325806" w:rsidRPr="008932D8" w:rsidRDefault="00325806" w:rsidP="00325806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32D8">
        <w:rPr>
          <w:sz w:val="24"/>
          <w:szCs w:val="24"/>
        </w:rPr>
        <w:t>сложность выполняемых работ;</w:t>
      </w:r>
    </w:p>
    <w:p w:rsidR="00325806" w:rsidRPr="008932D8" w:rsidRDefault="00325806" w:rsidP="00325806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32D8">
        <w:rPr>
          <w:sz w:val="24"/>
          <w:szCs w:val="24"/>
        </w:rPr>
        <w:t>достижение плановых или иных показателей работы.</w:t>
      </w:r>
    </w:p>
    <w:p w:rsidR="00D816DA" w:rsidRDefault="00D816DA" w:rsidP="00325806">
      <w:pPr>
        <w:tabs>
          <w:tab w:val="left" w:pos="600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выполнение заданий особой важности и сложности;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 контингента обучающихся;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нарушений действующего законодательства;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обоснованных обращений граждан по поводу конфликтных ситуаций.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заместителя руководителя Учреждения решение об установлении размера надбавки и срока, на который надбавка устанавливается, принимается руководителем учреждения в соответствии с коллективным договором и локальным актом.  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6.9.3.2</w:t>
      </w:r>
      <w:r>
        <w:rPr>
          <w:sz w:val="24"/>
          <w:szCs w:val="24"/>
        </w:rPr>
        <w:t>. Надбавка за наличие ученой степени.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Руководителю Учреждения, заместителям руководителя  Учреждения устанавливается надбавка за наличие  ученой степени доктора наук в размере 20 процентов должностного оклада, кандидата наук – 15 процентов должностного оклада.</w:t>
      </w:r>
    </w:p>
    <w:p w:rsidR="00D816DA" w:rsidRDefault="00D816DA" w:rsidP="00D816DA">
      <w:pPr>
        <w:tabs>
          <w:tab w:val="left" w:pos="0"/>
        </w:tabs>
        <w:adjustRightInd w:val="0"/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6.9.3.3</w:t>
      </w:r>
      <w:r>
        <w:rPr>
          <w:sz w:val="24"/>
          <w:szCs w:val="24"/>
        </w:rPr>
        <w:t xml:space="preserve">. Надбавка за наличие почетного звания. </w:t>
      </w:r>
    </w:p>
    <w:p w:rsidR="00D816DA" w:rsidRDefault="00D816DA" w:rsidP="00D816D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Учреждения, заместителю Учреждения устанавливается надбавка за наличие  почетного звания («Народный», «Заслуженный», «Мастер спорта международного класса») в размере 20 процентов должностного оклада.</w:t>
      </w:r>
    </w:p>
    <w:p w:rsidR="00D816DA" w:rsidRDefault="00D816DA" w:rsidP="00D816DA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Надбавка за почетное звание устанавливается при условии соответствия имеющегося звания специфике работы, выполняемой работником в образовательном учреждении. </w:t>
      </w:r>
    </w:p>
    <w:p w:rsidR="00D816DA" w:rsidRDefault="00D816DA" w:rsidP="00D816DA">
      <w:pPr>
        <w:ind w:firstLine="709"/>
        <w:rPr>
          <w:color w:val="000000"/>
          <w:sz w:val="24"/>
          <w:szCs w:val="24"/>
        </w:rPr>
      </w:pPr>
      <w:r w:rsidRPr="009C2C59">
        <w:rPr>
          <w:b/>
          <w:color w:val="000000"/>
          <w:sz w:val="24"/>
          <w:szCs w:val="24"/>
        </w:rPr>
        <w:t>6.9.4</w:t>
      </w:r>
      <w:r>
        <w:rPr>
          <w:color w:val="000000"/>
          <w:sz w:val="24"/>
          <w:szCs w:val="24"/>
        </w:rPr>
        <w:t xml:space="preserve">. Премиальные выплаты по итогам работы </w:t>
      </w:r>
    </w:p>
    <w:p w:rsidR="00D816DA" w:rsidRDefault="00D816DA" w:rsidP="00D816DA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Премия по итогам работы: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 квартал,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за учебный год (календарный год).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Показателями премирования по итогам работы являются: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добросовестное исполнение работником своих должностных обязанностей в соответствующем периоде,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инициатива, творчество и применение в работе современных форм и методов организации труда,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активное участие в развитии </w:t>
      </w:r>
      <w:r w:rsidR="00A70FA8">
        <w:rPr>
          <w:color w:val="000000"/>
          <w:sz w:val="24"/>
          <w:szCs w:val="24"/>
        </w:rPr>
        <w:t xml:space="preserve">муниципальной, </w:t>
      </w:r>
      <w:r>
        <w:rPr>
          <w:color w:val="000000"/>
          <w:sz w:val="24"/>
          <w:szCs w:val="24"/>
        </w:rPr>
        <w:t>региональной системы образования,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качественное выполнение особо важных (срочных) работ (мероприятий) </w:t>
      </w:r>
      <w:r w:rsidR="00A70FA8">
        <w:rPr>
          <w:color w:val="000000"/>
          <w:sz w:val="24"/>
          <w:szCs w:val="24"/>
        </w:rPr>
        <w:t xml:space="preserve">муниципального, </w:t>
      </w:r>
      <w:r>
        <w:rPr>
          <w:color w:val="000000"/>
          <w:sz w:val="24"/>
          <w:szCs w:val="24"/>
        </w:rPr>
        <w:t>регионального или всероссийского уровней,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 рациональное использование финансовых средств, отсутствие нарушений трудовой дисциплины.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 премии руководителю Учреждения устанавливается в соответствии с локальным актом Учреждения, приказом управления образования  в пределах бюджетных ассигнований на оплату труда.</w:t>
      </w: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Размер премии руководителю Учреждения устанавливается в соответствии с локальным актом Учреждения,   в пределах бюджетных ассигнований на оплату труда.</w:t>
      </w:r>
    </w:p>
    <w:p w:rsidR="00D816DA" w:rsidRDefault="00D816DA" w:rsidP="00D816DA">
      <w:pPr>
        <w:tabs>
          <w:tab w:val="left" w:pos="600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размер премии по итогам работы не ограничен.</w:t>
      </w:r>
    </w:p>
    <w:p w:rsidR="00D816DA" w:rsidRDefault="00D816DA" w:rsidP="00D816DA">
      <w:pPr>
        <w:tabs>
          <w:tab w:val="left" w:pos="600"/>
        </w:tabs>
        <w:adjustRightInd w:val="0"/>
        <w:ind w:firstLine="540"/>
        <w:jc w:val="both"/>
        <w:rPr>
          <w:sz w:val="24"/>
          <w:szCs w:val="24"/>
        </w:rPr>
      </w:pPr>
    </w:p>
    <w:p w:rsidR="00D816DA" w:rsidRDefault="00D816DA" w:rsidP="00D816DA">
      <w:pPr>
        <w:tabs>
          <w:tab w:val="left" w:pos="600"/>
        </w:tabs>
        <w:adjustRightInd w:val="0"/>
        <w:jc w:val="both"/>
        <w:rPr>
          <w:sz w:val="24"/>
          <w:szCs w:val="24"/>
        </w:rPr>
      </w:pPr>
    </w:p>
    <w:p w:rsidR="00D816DA" w:rsidRDefault="00D816DA" w:rsidP="00D816D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7. Порядок формирования фонда оплаты труда.</w:t>
      </w:r>
    </w:p>
    <w:p w:rsidR="00D816DA" w:rsidRDefault="00D816DA" w:rsidP="00D816DA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color w:val="000000"/>
          <w:sz w:val="24"/>
          <w:szCs w:val="24"/>
        </w:rPr>
      </w:pPr>
      <w:r w:rsidRPr="009C2C59">
        <w:rPr>
          <w:b/>
          <w:sz w:val="24"/>
          <w:szCs w:val="24"/>
        </w:rPr>
        <w:t>7.1</w:t>
      </w:r>
      <w:r>
        <w:rPr>
          <w:sz w:val="24"/>
          <w:szCs w:val="24"/>
        </w:rPr>
        <w:t xml:space="preserve">. Фонд оплаты труда работников Учреждения формируется на календарный год исходя из </w:t>
      </w:r>
      <w:r>
        <w:rPr>
          <w:color w:val="000000"/>
          <w:sz w:val="24"/>
          <w:szCs w:val="24"/>
        </w:rPr>
        <w:t>численности работников, предусмотренных штатным расписанием, в соответствии с настоящим Положением, с учетом:</w:t>
      </w:r>
    </w:p>
    <w:p w:rsidR="00D816DA" w:rsidRDefault="00D816DA" w:rsidP="00D816DA">
      <w:pPr>
        <w:shd w:val="clear" w:color="auto" w:fill="FFFFFF"/>
        <w:tabs>
          <w:tab w:val="left" w:pos="1134"/>
        </w:tabs>
        <w:ind w:left="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  должностных окладов; </w:t>
      </w:r>
    </w:p>
    <w:p w:rsidR="00D816DA" w:rsidRDefault="00D816DA" w:rsidP="00D816DA">
      <w:pPr>
        <w:shd w:val="clear" w:color="auto" w:fill="FFFFFF"/>
        <w:tabs>
          <w:tab w:val="left" w:pos="840"/>
        </w:tabs>
        <w:ind w:left="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 выплат компенсационного характера;</w:t>
      </w:r>
    </w:p>
    <w:p w:rsidR="00D816DA" w:rsidRDefault="00D816DA" w:rsidP="00D816DA">
      <w:pPr>
        <w:shd w:val="clear" w:color="auto" w:fill="FFFFFF"/>
        <w:tabs>
          <w:tab w:val="left" w:pos="840"/>
        </w:tabs>
        <w:ind w:left="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 выплат стимулирующего характера.</w:t>
      </w:r>
    </w:p>
    <w:p w:rsidR="00D816DA" w:rsidRDefault="00D816DA" w:rsidP="00D816DA">
      <w:pPr>
        <w:shd w:val="clear" w:color="auto" w:fill="FFFFFF"/>
        <w:tabs>
          <w:tab w:val="left" w:pos="840"/>
        </w:tabs>
        <w:ind w:left="5" w:firstLine="709"/>
        <w:jc w:val="both"/>
        <w:rPr>
          <w:sz w:val="24"/>
          <w:szCs w:val="24"/>
        </w:rPr>
      </w:pPr>
      <w:r w:rsidRPr="008040C1">
        <w:rPr>
          <w:b/>
          <w:color w:val="000000"/>
          <w:sz w:val="24"/>
          <w:szCs w:val="24"/>
        </w:rPr>
        <w:t>7.2.</w:t>
      </w:r>
      <w:r>
        <w:rPr>
          <w:color w:val="000000"/>
          <w:sz w:val="24"/>
          <w:szCs w:val="24"/>
        </w:rPr>
        <w:t xml:space="preserve"> Фонд оплаты труда </w:t>
      </w:r>
      <w:r>
        <w:rPr>
          <w:sz w:val="24"/>
          <w:szCs w:val="24"/>
        </w:rPr>
        <w:t xml:space="preserve">работников Учреждения </w:t>
      </w:r>
      <w:r>
        <w:rPr>
          <w:color w:val="000000"/>
          <w:sz w:val="24"/>
          <w:szCs w:val="24"/>
        </w:rPr>
        <w:t>формируется за счет ассигнований из областного бюджета и за счет средств от приносящей доход деятельности.</w:t>
      </w:r>
    </w:p>
    <w:p w:rsidR="00D816DA" w:rsidRDefault="00D816DA" w:rsidP="00D816DA">
      <w:pPr>
        <w:pStyle w:val="a3"/>
        <w:spacing w:before="0" w:beforeAutospacing="0" w:after="0" w:afterAutospacing="0"/>
        <w:ind w:firstLine="709"/>
        <w:jc w:val="both"/>
      </w:pPr>
      <w:r w:rsidRPr="009C2C59">
        <w:rPr>
          <w:b/>
        </w:rPr>
        <w:t>7.3</w:t>
      </w:r>
      <w:r>
        <w:t>. Размер фонда оплаты труда работников Учреждения определяется отраслевым департаментом.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 w:rsidRPr="009C2C59"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За счет экономии по фонду оплаты труда работников Учреждения может быть выплачено единовременное вознаграждение, а также в исключительных случаях оказана материальная помощь: смерть самого работника, близких родственников, платные операции, приобретение дорогостоящих лекарств, при возникновении чрезвычайных ситуаций (пожар, наводнение, кражи и т. д.) и иных случаях.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Материальная помощь работникам оказывается: </w:t>
      </w:r>
    </w:p>
    <w:p w:rsidR="00D816DA" w:rsidRDefault="00D816DA" w:rsidP="00D816DA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работникам Учреждения – по решению руководителя Учреждения на основании письменного заявления работника;</w:t>
      </w:r>
    </w:p>
    <w:p w:rsidR="004D6B5E" w:rsidRPr="009C2C59" w:rsidRDefault="00D816DA" w:rsidP="009C2C59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  <w:t>- руководителю Учреждения – по решению управления образования на основании письменного заявления рук</w:t>
      </w:r>
      <w:r w:rsidR="009C2C59">
        <w:rPr>
          <w:sz w:val="24"/>
          <w:szCs w:val="24"/>
        </w:rPr>
        <w:t>оводителя Учреждения.</w:t>
      </w:r>
    </w:p>
    <w:p w:rsidR="004D6B5E" w:rsidRDefault="004D6B5E" w:rsidP="004D6B5E"/>
    <w:p w:rsidR="004D6B5E" w:rsidRDefault="004D6B5E" w:rsidP="004D6B5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 к Положению</w:t>
      </w:r>
    </w:p>
    <w:p w:rsidR="004D6B5E" w:rsidRDefault="004D6B5E" w:rsidP="004D6B5E">
      <w:pPr>
        <w:jc w:val="right"/>
        <w:rPr>
          <w:sz w:val="24"/>
          <w:szCs w:val="24"/>
        </w:rPr>
      </w:pPr>
    </w:p>
    <w:p w:rsidR="004D6B5E" w:rsidRDefault="004D6B5E" w:rsidP="004D6B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размер окладов (должностных окладов) по профессиональным квалификационным группам в муниципальных общеобразовательных учреждениях (школах) и учреждении для детей  младшего школьного возраста (начальная школа-сад)</w:t>
      </w:r>
    </w:p>
    <w:p w:rsidR="004D6B5E" w:rsidRDefault="004D6B5E" w:rsidP="004D6B5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4"/>
        <w:gridCol w:w="4666"/>
      </w:tblGrid>
      <w:tr w:rsidR="004D6B5E" w:rsidTr="000F7F88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размер окладов (должностных окладов) (рублей)</w:t>
            </w:r>
          </w:p>
        </w:tc>
      </w:tr>
      <w:tr w:rsidR="004D6B5E" w:rsidTr="000F7F88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должности и профессии первого уровня: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должности работников административно-хозяйственного и учебно-вспомогательного персонала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1 530,0</w:t>
            </w:r>
          </w:p>
        </w:tc>
      </w:tr>
      <w:tr w:rsidR="004D6B5E" w:rsidTr="000F7F88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и профессии второго уровня: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должности среднего  медицинского персонала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1 780,0</w:t>
            </w:r>
          </w:p>
        </w:tc>
      </w:tr>
      <w:tr w:rsidR="004D6B5E" w:rsidTr="000F7F88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и профессии третьего уровня: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должности педагогических работников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3 150,0</w:t>
            </w:r>
          </w:p>
        </w:tc>
      </w:tr>
      <w:tr w:rsidR="004D6B5E" w:rsidTr="000F7F88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и профессии четвертого уровня: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должности руководителей структурных подразделений образования</w:t>
            </w:r>
          </w:p>
          <w:p w:rsidR="004D6B5E" w:rsidRDefault="004D6B5E" w:rsidP="000F7F8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4D6B5E" w:rsidRDefault="004D6B5E" w:rsidP="000F7F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</w:tr>
    </w:tbl>
    <w:p w:rsidR="004D6B5E" w:rsidRDefault="004D6B5E" w:rsidP="004D6B5E">
      <w:pPr>
        <w:jc w:val="right"/>
        <w:rPr>
          <w:sz w:val="24"/>
          <w:szCs w:val="24"/>
        </w:rPr>
      </w:pPr>
    </w:p>
    <w:p w:rsidR="004D6B5E" w:rsidRDefault="004D6B5E" w:rsidP="004D6B5E">
      <w:pPr>
        <w:jc w:val="right"/>
        <w:rPr>
          <w:sz w:val="24"/>
          <w:szCs w:val="24"/>
        </w:rPr>
      </w:pPr>
    </w:p>
    <w:p w:rsidR="004D6B5E" w:rsidRDefault="004D6B5E" w:rsidP="004D6B5E">
      <w:pPr>
        <w:pStyle w:val="5"/>
      </w:pPr>
    </w:p>
    <w:p w:rsidR="004D6B5E" w:rsidRDefault="004D6B5E" w:rsidP="004D6B5E">
      <w:pPr>
        <w:pStyle w:val="5"/>
      </w:pPr>
    </w:p>
    <w:p w:rsidR="004D6B5E" w:rsidRDefault="004D6B5E" w:rsidP="004D6B5E">
      <w:pPr>
        <w:pStyle w:val="5"/>
      </w:pPr>
    </w:p>
    <w:p w:rsidR="004D6B5E" w:rsidRDefault="004D6B5E" w:rsidP="004D6B5E">
      <w:pPr>
        <w:pStyle w:val="5"/>
      </w:pPr>
    </w:p>
    <w:p w:rsidR="004D6B5E" w:rsidRDefault="004D6B5E" w:rsidP="004D6B5E">
      <w:pPr>
        <w:pStyle w:val="5"/>
      </w:pPr>
    </w:p>
    <w:p w:rsidR="004D6B5E" w:rsidRDefault="004D6B5E" w:rsidP="00F6703C">
      <w:pPr>
        <w:rPr>
          <w:sz w:val="24"/>
          <w:szCs w:val="24"/>
        </w:rPr>
      </w:pPr>
    </w:p>
    <w:p w:rsidR="004D6B5E" w:rsidRDefault="004D6B5E" w:rsidP="004D6B5E">
      <w:pPr>
        <w:ind w:left="360"/>
        <w:jc w:val="center"/>
        <w:rPr>
          <w:b/>
          <w:bCs/>
          <w:sz w:val="24"/>
          <w:szCs w:val="24"/>
        </w:rPr>
      </w:pPr>
    </w:p>
    <w:p w:rsidR="004D6B5E" w:rsidRDefault="004D6B5E" w:rsidP="004D6B5E">
      <w:pPr>
        <w:pStyle w:val="5"/>
      </w:pPr>
      <w:r>
        <w:t>Приложение  2  к Положению</w:t>
      </w:r>
    </w:p>
    <w:p w:rsidR="004D6B5E" w:rsidRDefault="004D6B5E" w:rsidP="004D6B5E">
      <w:pPr>
        <w:ind w:left="360"/>
        <w:jc w:val="right"/>
        <w:rPr>
          <w:b/>
          <w:bCs/>
          <w:sz w:val="24"/>
          <w:szCs w:val="24"/>
        </w:rPr>
      </w:pPr>
    </w:p>
    <w:p w:rsidR="004D6B5E" w:rsidRDefault="004D6B5E" w:rsidP="004D6B5E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ПРОФЕССИОНАЛЬНО-КВАЛИФИКАЦИОННЫЕ ГРУППЫ</w:t>
      </w:r>
    </w:p>
    <w:p w:rsidR="004D6B5E" w:rsidRDefault="004D6B5E" w:rsidP="004D6B5E">
      <w:pPr>
        <w:ind w:left="360"/>
        <w:jc w:val="center"/>
        <w:rPr>
          <w:sz w:val="24"/>
          <w:szCs w:val="24"/>
        </w:rPr>
      </w:pPr>
    </w:p>
    <w:tbl>
      <w:tblPr>
        <w:tblW w:w="10866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295"/>
        <w:gridCol w:w="415"/>
        <w:gridCol w:w="1428"/>
        <w:gridCol w:w="573"/>
        <w:gridCol w:w="5380"/>
        <w:gridCol w:w="415"/>
        <w:gridCol w:w="1428"/>
        <w:gridCol w:w="517"/>
      </w:tblGrid>
      <w:tr w:rsidR="004D6B5E" w:rsidTr="00F125DF">
        <w:trPr>
          <w:gridAfter w:val="1"/>
          <w:wAfter w:w="517" w:type="dxa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группа, квалификационный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Профессии, должности, отнесенные к квалификационным уровням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Рекомендуемый коэффициент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первого уровня*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A5B4A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516C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гардеробщик; грузчик; дворник; кастелянша; кладовщик; сторож (вахтер); уборщик служебных помещений;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A5B4A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516C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первого уровня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делопроизводитель; кассир; секретарь; секретарь-машинистка, помощник воспитателя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административно-хозяйственного и учебно-вспомогательного персонала (дополнительное профессиональное образование)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второго уровня*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16CC7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7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 водитель автомобиля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</w:t>
            </w:r>
            <w:r w:rsidR="00A7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1,21-1,32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1 - 3 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1,6-1,75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второго уровня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</w:t>
            </w:r>
            <w:r w:rsidR="00A7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воспитатель, лаборант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</w:t>
            </w:r>
            <w:r w:rsidR="00A70F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внутри</w:t>
            </w:r>
            <w:r w:rsidR="000F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1,21-2,2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(шеф-повар); заведующий столовой.</w:t>
            </w:r>
          </w:p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устанавливается I внутри</w:t>
            </w:r>
            <w:r w:rsidR="000F7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должностная категория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1,46-2,3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квал.уровень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1,62-1,75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среднего медицинского персонала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516CC7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1-2,5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1-1,75</w:t>
            </w:r>
          </w:p>
        </w:tc>
      </w:tr>
      <w:tr w:rsidR="004D6B5E" w:rsidTr="00F125DF">
        <w:trPr>
          <w:gridAfter w:val="1"/>
          <w:wAfter w:w="517" w:type="dxa"/>
          <w:cantSplit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5E" w:rsidRDefault="004D6B5E" w:rsidP="000F7F88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квал. уровень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4D6B5E" w:rsidRDefault="004D6B5E" w:rsidP="000F7F8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1-1,75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7796" w:type="dxa"/>
            <w:gridSpan w:val="4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третьего уровня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Бухгалтер, документовед, инженер по охране труда и технике безопасности, инженер-программист (программист), экономист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служащих первого квалификационного уровня, по которым устанавливается внутри</w:t>
            </w:r>
            <w:r w:rsidR="000F7F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932D8">
              <w:rPr>
                <w:bCs/>
                <w:color w:val="000000"/>
                <w:sz w:val="24"/>
                <w:szCs w:val="24"/>
              </w:rPr>
              <w:t>должностная II категория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служащих первого квалификационного уровня, по которым устанавливается внутри</w:t>
            </w:r>
            <w:r w:rsidR="000F7F8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932D8">
              <w:rPr>
                <w:bCs/>
                <w:color w:val="000000"/>
                <w:sz w:val="24"/>
                <w:szCs w:val="24"/>
              </w:rPr>
              <w:t>должностная I категория .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 xml:space="preserve">Главные специалисты: в отделах, отделениях, лабораториях, мастерских; заместитель главного 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932D8">
              <w:rPr>
                <w:bCs/>
                <w:color w:val="000000"/>
                <w:sz w:val="24"/>
                <w:szCs w:val="24"/>
              </w:rPr>
              <w:t xml:space="preserve">бухгалтера, 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7796" w:type="dxa"/>
            <w:gridSpan w:val="4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Инструктор по труду, инструктор по физической культуре, музыкальный руководитель, старший вожатый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Инструктор –методист, концертмейстер, педагог дополнительного  образования, педагог-организатор, социальный педагог, тренер-преподаватель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3  квалификационный 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Воспитатель, мастер производственного обучения, методист, педагог-психолог, старший  инструктор- методист, старший педагог дополнительного образования, старший тренер-преподаватель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Преподаватель, преподаватель-организатор основ  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 логопед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1-1,3</w:t>
            </w: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796" w:type="dxa"/>
            <w:gridSpan w:val="4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врачей и провизоров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gridSpan w:val="4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Врачи-специалисты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796" w:type="dxa"/>
            <w:gridSpan w:val="4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16CC7" w:rsidRPr="008932D8" w:rsidTr="00F125DF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415" w:type="dxa"/>
          <w:jc w:val="center"/>
        </w:trPr>
        <w:tc>
          <w:tcPr>
            <w:tcW w:w="710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516CC7" w:rsidRPr="008932D8" w:rsidRDefault="00516CC7" w:rsidP="000F7F8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95" w:type="dxa"/>
            <w:gridSpan w:val="2"/>
          </w:tcPr>
          <w:p w:rsidR="00516CC7" w:rsidRPr="008932D8" w:rsidRDefault="00516CC7" w:rsidP="000F7F8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32D8">
              <w:rPr>
                <w:bCs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1945" w:type="dxa"/>
            <w:gridSpan w:val="2"/>
          </w:tcPr>
          <w:p w:rsidR="00516CC7" w:rsidRPr="008932D8" w:rsidRDefault="00516CC7" w:rsidP="000F7F8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516CC7" w:rsidRDefault="00516CC7" w:rsidP="004D6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6B5E" w:rsidRDefault="004D6B5E" w:rsidP="004D6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Рекомендуемые коэффициенты квалификационного уровня по профессиям 1 и 2 уровней</w:t>
      </w:r>
    </w:p>
    <w:p w:rsidR="004D6B5E" w:rsidRDefault="004D6B5E" w:rsidP="004D6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6B5E" w:rsidRDefault="004D6B5E" w:rsidP="004D6B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3"/>
        <w:gridCol w:w="3317"/>
      </w:tblGrid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Рекомендуемый минимальный коэффициент квалификационного уровня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1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 xml:space="preserve">1,00 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2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1,04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3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1,09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4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1,00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5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1,09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6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1,21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7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1,32</w:t>
            </w:r>
          </w:p>
        </w:tc>
      </w:tr>
      <w:tr w:rsidR="004D6B5E" w:rsidTr="000F7F8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</w:pPr>
            <w:r>
              <w:t>8 разряд работ в соответствии с Единым тарифно-квалификационным справочником работ и профессий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D6B5E" w:rsidRDefault="004D6B5E" w:rsidP="000F7F88">
            <w:pPr>
              <w:pStyle w:val="a3"/>
              <w:spacing w:before="0" w:beforeAutospacing="0" w:after="0" w:afterAutospacing="0" w:line="276" w:lineRule="auto"/>
              <w:jc w:val="center"/>
            </w:pPr>
            <w:r>
              <w:t>1,46</w:t>
            </w:r>
          </w:p>
        </w:tc>
      </w:tr>
    </w:tbl>
    <w:p w:rsidR="00EC21A0" w:rsidRDefault="00EC21A0" w:rsidP="00F125DF">
      <w:pPr>
        <w:pStyle w:val="3"/>
        <w:ind w:left="0"/>
        <w:rPr>
          <w:spacing w:val="0"/>
          <w:sz w:val="24"/>
          <w:szCs w:val="24"/>
        </w:rPr>
      </w:pPr>
    </w:p>
    <w:p w:rsidR="00EC21A0" w:rsidRDefault="00EC21A0" w:rsidP="00D816DA">
      <w:pPr>
        <w:pStyle w:val="3"/>
        <w:ind w:left="5954"/>
        <w:jc w:val="right"/>
        <w:rPr>
          <w:spacing w:val="0"/>
          <w:sz w:val="24"/>
          <w:szCs w:val="24"/>
        </w:rPr>
      </w:pPr>
    </w:p>
    <w:p w:rsidR="00D816DA" w:rsidRDefault="00F125DF" w:rsidP="00D816DA">
      <w:pPr>
        <w:pStyle w:val="3"/>
        <w:ind w:left="5954"/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Приложение  3</w:t>
      </w:r>
      <w:r w:rsidR="00D816DA">
        <w:rPr>
          <w:spacing w:val="0"/>
          <w:sz w:val="24"/>
          <w:szCs w:val="24"/>
        </w:rPr>
        <w:t xml:space="preserve"> к Положению</w:t>
      </w:r>
    </w:p>
    <w:p w:rsidR="00D816DA" w:rsidRDefault="00D816DA" w:rsidP="00D816DA">
      <w:pPr>
        <w:ind w:firstLine="540"/>
        <w:jc w:val="both"/>
        <w:rPr>
          <w:sz w:val="24"/>
          <w:szCs w:val="24"/>
        </w:rPr>
      </w:pPr>
    </w:p>
    <w:p w:rsidR="00D816DA" w:rsidRDefault="00D816DA" w:rsidP="000F7F88"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Наполняемость классов (групп) образовательных учреждений, применяемая для расчета коэффициента наполняемости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2"/>
        <w:gridCol w:w="4520"/>
      </w:tblGrid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образовательных учреждений, классов (групп)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Наполняемость классов (групп), чел.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Общеобразовательные школы (городские)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классы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Специальные, коррекционные классы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Общеобразовательные школы, расположенные в сельской местности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ступень обучения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ступень обучения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ступень обучения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Группы для проведения факультативов, кружков, секций, элективных занятий во всех видах образовательных учреждений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Специальные (коррекционные) учреждения для детей с ограниченными </w:t>
            </w:r>
            <w:r>
              <w:rPr>
                <w:b/>
                <w:bCs/>
                <w:sz w:val="24"/>
                <w:szCs w:val="24"/>
              </w:rPr>
              <w:lastRenderedPageBreak/>
              <w:t>возможностями здоровья, специальные (коррекционные) классы</w:t>
            </w:r>
          </w:p>
          <w:p w:rsidR="00D816DA" w:rsidRDefault="00D816DA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(группы) в общеобразовательных учреждениях, учреждениях начального профессионального образования и классов специальных (коррекционных) образовательных учреждений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ступень обучения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ступень обучения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Дошкольные группы</w:t>
            </w:r>
          </w:p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(в начальной школе-</w:t>
            </w:r>
            <w:r w:rsidR="00F125DF">
              <w:rPr>
                <w:b/>
                <w:bCs/>
                <w:sz w:val="24"/>
                <w:szCs w:val="24"/>
              </w:rPr>
              <w:t xml:space="preserve"> детский </w:t>
            </w:r>
            <w:r>
              <w:rPr>
                <w:b/>
                <w:bCs/>
                <w:sz w:val="24"/>
                <w:szCs w:val="24"/>
              </w:rPr>
              <w:t>сад)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7 лет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Разновозрастные дошкольные группы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 возрастов (от 1 года до 3 лет)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Любых 3-х возрастов (от 3 лет до 7 лет)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816DA" w:rsidTr="00D816DA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Любых двух возрастов (от 3 до 7 лет)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D816DA" w:rsidRDefault="00D816DA" w:rsidP="00D816DA">
      <w:pPr>
        <w:ind w:firstLine="540"/>
        <w:jc w:val="both"/>
        <w:rPr>
          <w:b/>
          <w:bCs/>
          <w:color w:val="000000"/>
          <w:sz w:val="24"/>
          <w:szCs w:val="24"/>
        </w:rPr>
      </w:pPr>
    </w:p>
    <w:p w:rsidR="00D816DA" w:rsidRDefault="00D816DA" w:rsidP="00D816DA">
      <w:pPr>
        <w:ind w:firstLine="54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*</w:t>
      </w:r>
      <w:r>
        <w:rPr>
          <w:sz w:val="24"/>
          <w:szCs w:val="24"/>
        </w:rPr>
        <w:t xml:space="preserve"> согласно Типовому положению о специальном (коррекционном) образовательном учреждении для обучающихся, воспитанников с отклонениями в развитии, утвержденному постановлением Правительства Российской Федерации от 12 марта 1997 года № 288 (с последующими изменениями и дополнениями)</w:t>
      </w:r>
    </w:p>
    <w:p w:rsidR="00D816DA" w:rsidRDefault="00D816DA" w:rsidP="00D816DA">
      <w:pPr>
        <w:rPr>
          <w:sz w:val="24"/>
          <w:szCs w:val="24"/>
        </w:rPr>
      </w:pPr>
    </w:p>
    <w:p w:rsidR="00F125DF" w:rsidRDefault="00F125DF" w:rsidP="00F125DF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816DA" w:rsidRDefault="00D816DA" w:rsidP="00D816DA">
      <w:pPr>
        <w:pStyle w:val="23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 к Положению</w:t>
      </w:r>
    </w:p>
    <w:p w:rsidR="00D816DA" w:rsidRDefault="00D816DA" w:rsidP="00D816DA">
      <w:pPr>
        <w:pStyle w:val="23"/>
        <w:ind w:left="5103"/>
        <w:jc w:val="right"/>
        <w:rPr>
          <w:sz w:val="24"/>
          <w:szCs w:val="24"/>
        </w:rPr>
      </w:pPr>
    </w:p>
    <w:p w:rsidR="00D816DA" w:rsidRDefault="00D816DA" w:rsidP="00D816DA">
      <w:pPr>
        <w:pStyle w:val="23"/>
        <w:ind w:left="5103"/>
        <w:jc w:val="right"/>
        <w:rPr>
          <w:sz w:val="24"/>
          <w:szCs w:val="24"/>
        </w:rPr>
      </w:pPr>
    </w:p>
    <w:p w:rsidR="00D816DA" w:rsidRDefault="00D816DA" w:rsidP="00D816DA">
      <w:pPr>
        <w:pStyle w:val="23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Примерные показатели деятельности работников образовательного учреждения при установлении выплат за интенсивность и высокие результаты работы:</w:t>
      </w:r>
    </w:p>
    <w:p w:rsidR="002069F1" w:rsidRDefault="002069F1" w:rsidP="00D816DA">
      <w:pPr>
        <w:pStyle w:val="23"/>
        <w:ind w:firstLine="0"/>
        <w:jc w:val="center"/>
        <w:rPr>
          <w:b/>
          <w:bCs/>
          <w:sz w:val="24"/>
          <w:szCs w:val="24"/>
        </w:rPr>
      </w:pPr>
    </w:p>
    <w:p w:rsidR="00D816DA" w:rsidRDefault="00D816DA" w:rsidP="00D816DA">
      <w:pPr>
        <w:pStyle w:val="23"/>
        <w:ind w:firstLine="0"/>
        <w:jc w:val="center"/>
        <w:rPr>
          <w:b/>
          <w:bCs/>
          <w:sz w:val="24"/>
          <w:szCs w:val="24"/>
        </w:rPr>
      </w:pPr>
    </w:p>
    <w:tbl>
      <w:tblPr>
        <w:tblW w:w="93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43"/>
        <w:gridCol w:w="6099"/>
        <w:gridCol w:w="1418"/>
      </w:tblGrid>
      <w:tr w:rsidR="00D816DA" w:rsidTr="00D816D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tabs>
                <w:tab w:val="left" w:pos="122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Степень достижения</w:t>
            </w: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инновационной деятельности, ведение экспериментальной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внедрение авторских программ, утвержденных в установленном порядке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на занятиях современных образовательных, в том числе информационно-коммуникационных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участие в методической работе (конференциях, семинарах, методических объединениях)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17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способствующих сохранению и восстановлению психического и физического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мероприятий, повышающих авторитет и имидж учреждения у обучающихся, родителей и общественности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Добросовестное выполнение обязанностей дежурного по учреждению и уровень организации дежурства класса (группы) по учреждению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совместно с обучающимися в районных и областных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 по УВР, ВР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плана контроля, плана воспитательной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(мониторинга) образовательного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Качественная организация работы общественных органов, участвующих в управлении учреждением (экспертно-методический совет, педагогический совет, органы ученического самоуправления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санитарно-гигиенических условий в помещениях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и электробезопасности, охраны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психолог, социальный педагог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и качественное ведение банка данных обучающихся, охваченных различными видами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6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 читательская активность обучающихся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чтения как формы культурного досуга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учреждения и районных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исправного технического состояния автотранспорта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нескольких направлений подвоза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Обслуживающий </w:t>
            </w:r>
            <w:r>
              <w:rPr>
                <w:sz w:val="24"/>
                <w:szCs w:val="24"/>
              </w:rPr>
              <w:lastRenderedPageBreak/>
              <w:t>персонал (уборщица, дворник и т.д.)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генеральных уборок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Оперативность выполнения заявок по устранению технических неполадок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8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Документовед, специалист по кадрам, секретарь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Своевременная работа с организациями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ведение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Примерные показатели деятельности работников образовательных учреждений при установлении надбавок за качество выполняемых работ:</w:t>
      </w:r>
    </w:p>
    <w:p w:rsidR="00D816DA" w:rsidRDefault="00D816DA" w:rsidP="00D816DA">
      <w:pPr>
        <w:pStyle w:val="23"/>
        <w:ind w:left="67" w:firstLine="0"/>
        <w:rPr>
          <w:sz w:val="24"/>
          <w:szCs w:val="24"/>
        </w:rPr>
      </w:pPr>
    </w:p>
    <w:tbl>
      <w:tblPr>
        <w:tblW w:w="93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43"/>
        <w:gridCol w:w="6099"/>
        <w:gridCol w:w="1418"/>
      </w:tblGrid>
      <w:tr w:rsidR="00D816DA" w:rsidTr="00D816D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tabs>
                <w:tab w:val="left" w:pos="122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Степень достижения</w:t>
            </w: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pStyle w:val="a3"/>
              <w:autoSpaceDE w:val="0"/>
              <w:autoSpaceDN w:val="0"/>
              <w:spacing w:before="0" w:beforeAutospacing="0" w:after="0" w:afterAutospacing="0" w:line="276" w:lineRule="auto"/>
            </w:pPr>
            <w:r>
              <w:t>Достижение обучающимися высоких показателей в сравнении с предыдущим периодом, стабильность и рост качества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Позитивные результаты внеурочной деятельности обучающихся по учебным предметам (подготовка призеров олимпиад, конкурсов, конференций различного уровня)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Позитивные результаты деятельности учителя по выполнению функций классного руководителя (снижение количества обучающихся, стоящих на учете в комиссии по делам несовершеннолетних; снижение (отсутствие) пропусков обучающимися уроков без уважительной причины; снижение частоты обоснованных обращений обучающихся, родителей, педагогов по поводу конфликтных ситуаций и высокий уровень их решения)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Образцовое содержание кабинета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исполнительской дисциплины (подготовка отчетов, заполнение журналов, ведение личных дел обучающихся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распространение своего педагогического опыта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директоров по УВР, ВР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pStyle w:val="7"/>
              <w:autoSpaceDE w:val="0"/>
              <w:autoSpaceDN w:val="0"/>
              <w:spacing w:before="0" w:after="0" w:line="276" w:lineRule="auto"/>
            </w:pPr>
            <w:r>
              <w:t>Организация предпрофильного и профильного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организации и проведения государственной (итоговой) и промежуточной аттестации обучающихся (воспитанников)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контингента обучающихся (воспитанников)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 уровень организации аттестации педагогических работников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санитарно-гигиенических условий в помещениях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1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Высокое качество подготовки и организации ремонтных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1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обоснованных замечаний контролирующих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 психолог, социальный педагог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коррекционно-развивающей работы с обучающимися (воспитанниками)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и качественное ведение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тематических выставок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плана работы библиотекаря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безопасных перевозок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ДТП, замечаний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Обслуживающий персонал (уборщица, дворник и т.д.)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участка в соответствии с требованиями СанПиН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Качественная уборка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Документовед, специалист по кадрам, секретарь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ведение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ведение протоколов педагогических советов, совещаний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816DA" w:rsidRDefault="00D816DA" w:rsidP="00D816DA">
      <w:pPr>
        <w:jc w:val="both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  <w:r>
        <w:rPr>
          <w:sz w:val="24"/>
          <w:szCs w:val="24"/>
        </w:rPr>
        <w:t xml:space="preserve">      Примерные показатели деятельности  работников образовательных учреждений при установлении выплат за интенсивность и высокие результаты работы рассматриваются и утверждаются образовательным учреждением в пределах фонда оплаты труда по согласованию с профсоюзным комитетом или другим представительным органом в соответствии с коллективным договором образовательного учреждения.  </w:t>
      </w: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tabs>
          <w:tab w:val="left" w:pos="600"/>
        </w:tabs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 к Положению</w:t>
      </w:r>
    </w:p>
    <w:p w:rsidR="00D816DA" w:rsidRDefault="00D816DA" w:rsidP="00D816DA">
      <w:pPr>
        <w:tabs>
          <w:tab w:val="left" w:pos="600"/>
        </w:tabs>
        <w:adjustRightInd w:val="0"/>
        <w:jc w:val="center"/>
        <w:rPr>
          <w:sz w:val="24"/>
          <w:szCs w:val="24"/>
        </w:rPr>
      </w:pPr>
    </w:p>
    <w:p w:rsidR="00D816DA" w:rsidRDefault="00D816DA" w:rsidP="00D816DA">
      <w:pPr>
        <w:tabs>
          <w:tab w:val="left" w:pos="600"/>
        </w:tabs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Показатели деятельности руководителей образовательных учреждений при установлении выплат за интенсивность и высокие результаты работы:</w:t>
      </w:r>
    </w:p>
    <w:p w:rsidR="00D816DA" w:rsidRDefault="00D816DA" w:rsidP="00D816DA">
      <w:pPr>
        <w:tabs>
          <w:tab w:val="left" w:pos="600"/>
        </w:tabs>
        <w:adjustRightInd w:val="0"/>
        <w:ind w:firstLine="540"/>
        <w:jc w:val="both"/>
        <w:rPr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948"/>
        <w:gridCol w:w="1560"/>
      </w:tblGrid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spacing w:line="276" w:lineRule="auto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816DA" w:rsidRDefault="00D816DA">
            <w:pPr>
              <w:pStyle w:val="7"/>
              <w:autoSpaceDE w:val="0"/>
              <w:autoSpaceDN w:val="0"/>
              <w:spacing w:before="0" w:after="0" w:line="276" w:lineRule="auto"/>
              <w:jc w:val="center"/>
              <w:rPr>
                <w:b/>
                <w:bCs/>
              </w:rPr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достижения</w:t>
            </w: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контингента обучающихся и (или) воспитанников </w:t>
            </w:r>
            <w:r>
              <w:rPr>
                <w:snapToGrid w:val="0"/>
                <w:color w:val="000000"/>
                <w:sz w:val="24"/>
                <w:szCs w:val="24"/>
              </w:rPr>
              <w:t>(кроме выбытия по уважительным причинам)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дополнительным образованием детей, организация различных форм внеклассной и внешкольной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проживания учащихся в пришкольном интернате (общежитии)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подвоза обучающихся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форм и содержания отдыха и оздоровления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учреждении медиатеки, медиазала, автоматизированных рабочих мест учителей (воспитателей), локальной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на базе общеобразовательного учреждения пункта проведения единого государственного экзамена (единого муниципального экзамена)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к оформлению учреждения, кабинетов (групповых помещений) и состоянию территории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учреждении органов государственно-общественного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Личное участие руководителя в семинарах, конференциях, форумах, педагогических чтениях (выступления, организация выставок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собственных публикаций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охваченных горячим питанием за счет средств родителей (законных представителей)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обучающихся (воспитанников) спортивно-массовой работой и ее результативность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обучающихся в каникулярное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numPr>
                <w:ilvl w:val="1"/>
                <w:numId w:val="6"/>
              </w:numPr>
              <w:tabs>
                <w:tab w:val="num" w:pos="1440"/>
              </w:tabs>
              <w:spacing w:line="276" w:lineRule="auto"/>
              <w:ind w:lef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здорового школьного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</w:tbl>
    <w:p w:rsidR="00D816DA" w:rsidRDefault="00D816DA" w:rsidP="00D816DA">
      <w:pPr>
        <w:pStyle w:val="23"/>
        <w:rPr>
          <w:b/>
          <w:bCs/>
          <w:sz w:val="24"/>
          <w:szCs w:val="24"/>
        </w:rPr>
      </w:pPr>
    </w:p>
    <w:p w:rsidR="00D816DA" w:rsidRDefault="00D816DA" w:rsidP="00D816DA">
      <w:pPr>
        <w:pStyle w:val="23"/>
        <w:rPr>
          <w:b/>
          <w:bCs/>
          <w:sz w:val="16"/>
          <w:szCs w:val="16"/>
        </w:rPr>
      </w:pPr>
    </w:p>
    <w:p w:rsidR="00D816DA" w:rsidRDefault="00D816DA" w:rsidP="00D816DA">
      <w:pPr>
        <w:pStyle w:val="23"/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Показатели деятельности руководителей образовательных учреждений при установлении надбавок за качество выполняемых работ:</w:t>
      </w:r>
    </w:p>
    <w:p w:rsidR="00D816DA" w:rsidRDefault="00D816DA" w:rsidP="00D816DA">
      <w:pPr>
        <w:pStyle w:val="23"/>
        <w:ind w:firstLine="0"/>
        <w:rPr>
          <w:b/>
          <w:bCs/>
          <w:sz w:val="24"/>
          <w:szCs w:val="24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6948"/>
        <w:gridCol w:w="1560"/>
      </w:tblGrid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D816DA" w:rsidRDefault="00D816DA">
            <w:p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pStyle w:val="7"/>
              <w:autoSpaceDE w:val="0"/>
              <w:autoSpaceDN w:val="0"/>
              <w:spacing w:before="0" w:after="0" w:line="276" w:lineRule="auto"/>
              <w:jc w:val="center"/>
              <w:rPr>
                <w:b/>
                <w:bCs/>
              </w:rPr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достижения</w:t>
            </w: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для обучающихся старшей ступени возможности </w:t>
            </w:r>
            <w:r>
              <w:rPr>
                <w:sz w:val="24"/>
                <w:szCs w:val="24"/>
              </w:rPr>
              <w:lastRenderedPageBreak/>
              <w:t>выбора профиля обучения или индивидуального учебного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и виды современных педагогических технологий, используемых в образовательном процессе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 в учреждении, использующих современные педагогические технологии (в том числе компьютерные и Интернет-технологии)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 в учреждении, работающих по инновационным программам и участвующих в экспериментальной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Результаты инновационной образовательной деятельности (презентация инновационного и актуального педагогического опыта на конференциях, семинарах, совещаниях, педагогических чтениях и других мероприятиях):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муниципальном уровне;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областном уровне;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окружном уровне;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лицензионных программ автоматизации процессов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Материально-техническая, ресурсная обеспеченность образовательного процесса, в том числе за счет внебюджетных средств (учебное оборудование, информационно-методическое обеспечение образовательного процесса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обоснованных замечаний контролирующих органов и принятие своевременных управленческих решений по их устранению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trHeight w:val="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требований пожарной безопасности, электробезопасности, охраны труда, выполнение необходимых объемов текущего и капитального ремонтов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 учреждения педагогическими кадрами, их качественный состав (соответствие образования и уровня квалификации преподаваемому предмету, занимаемой педагогической должности)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Стабильность педагогического коллектива, привлечение молодых специалистов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педагогов в учреждении, имеющих ученую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педагогических и руководящих работников в учреждении, повысивших квалификацию на образовательных курсах и прошедших различные формы межкурсовой подготовки, в том числе в области информационно-коммуникационных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Состояние нормативной правового обеспечения функционирования и развития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доступной и открытой информации об учреждении (сайт, пресса учреждения, ежегодные публичные доклады)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нарушений действующего законодательства, в том числе Трудового кодекса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нарушений исполнительской дисциплины (качество ведения документации, своевременное представление отчетности и др. материалов)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обоснованных обращений граждан по поводу конфликтных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реализация в учреждении Программы здоровья, в том числе системы профилактики заболеваний, негативных зависимостей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техники безопасности и охраны труда (отсутствие фактов травматизма при организации образовательного процесса, отсутствие нарушений охраны труда)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соответствия среднего балла успеваемости обучающихся общеобразовательных учреждений по типам (видам) классов, полученного при завершении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ступеней обучения, среднему баллу по результатам государственной (итоговой)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соответствия среднего показателя уровня готовности воспитанников дошкольных групп к школьному обучения среднему показателю по району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победителей и призеров олимпиад, конкурсов, конференций различных уровней в сравнении со средними областными и (или) средними показателями по муниципальному району для соответствующих типов (видов)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выпускников, награжденных медалями (получивших документы об образовании «с отличием»), в сравнении со средними областными и (или) средними показателями по муниципальному району) для соответствующих типов (видов)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выпускников от числа поступавших, которые продолжили обучение в учреждениях: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left" w:pos="43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начального и среднего профессионального образования;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spacing w:line="276" w:lineRule="auto"/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numPr>
                <w:ilvl w:val="1"/>
                <w:numId w:val="8"/>
              </w:numPr>
              <w:spacing w:line="276" w:lineRule="auto"/>
              <w:ind w:left="11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  <w:hideMark/>
          </w:tcPr>
          <w:p w:rsidR="00D816DA" w:rsidRDefault="00D816DA">
            <w:pPr>
              <w:tabs>
                <w:tab w:val="num" w:pos="79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правонарушений, в том числе </w:t>
            </w:r>
            <w:r>
              <w:rPr>
                <w:snapToGrid w:val="0"/>
                <w:sz w:val="24"/>
                <w:szCs w:val="24"/>
              </w:rPr>
              <w:t xml:space="preserve">снижение количества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napToGrid w:val="0"/>
                <w:sz w:val="24"/>
                <w:szCs w:val="24"/>
              </w:rPr>
              <w:t xml:space="preserve">, состоящих на учете в комиссии по делам несовершеннолетних, отсутствие преступлений и правонарушений, совершенных </w:t>
            </w:r>
            <w:r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D816DA" w:rsidRDefault="00D816DA">
            <w:pPr>
              <w:tabs>
                <w:tab w:val="num" w:pos="612"/>
              </w:tabs>
              <w:spacing w:line="276" w:lineRule="auto"/>
              <w:ind w:firstLine="72"/>
              <w:jc w:val="center"/>
              <w:rPr>
                <w:sz w:val="24"/>
                <w:szCs w:val="24"/>
              </w:rPr>
            </w:pPr>
          </w:p>
        </w:tc>
      </w:tr>
    </w:tbl>
    <w:p w:rsidR="00D816DA" w:rsidRDefault="00D816DA" w:rsidP="00D816DA">
      <w:pPr>
        <w:jc w:val="both"/>
        <w:rPr>
          <w:sz w:val="24"/>
          <w:szCs w:val="24"/>
        </w:rPr>
      </w:pP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Порядок определения размера надбавок за интенсивность и высокие результаты работы и надбавок за качество выполняемых работ.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Комиссия из числа спе</w:t>
      </w:r>
      <w:r>
        <w:rPr>
          <w:color w:val="000000"/>
          <w:sz w:val="24"/>
          <w:szCs w:val="24"/>
        </w:rPr>
        <w:t xml:space="preserve">циалистов управления образования района </w:t>
      </w:r>
      <w:r>
        <w:rPr>
          <w:sz w:val="24"/>
          <w:szCs w:val="24"/>
        </w:rPr>
        <w:t xml:space="preserve">в целях определения размеров выплат за интенсивность и высокие результаты работы и </w:t>
      </w:r>
      <w:r>
        <w:rPr>
          <w:sz w:val="24"/>
          <w:szCs w:val="24"/>
        </w:rPr>
        <w:lastRenderedPageBreak/>
        <w:t>надбавок за качество выполняемых работ руководителям образовательных учреждений определяет степень достижения показателей деятельности руководителей по типам и видам образовательных учреждений на основании представляемых руководителями сведений и контрольно-аналитических материалов по учреждениям.</w:t>
      </w:r>
    </w:p>
    <w:p w:rsidR="00D816DA" w:rsidRDefault="00D816DA" w:rsidP="00D816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Размеры надбавок определяются для каждого руководителя индивидуально с учетом достигнутых результатов, исходя из имеющихся финансовых средств на данные цели.</w:t>
      </w:r>
    </w:p>
    <w:p w:rsidR="00D816DA" w:rsidRDefault="00D816DA" w:rsidP="00D816DA">
      <w:pPr>
        <w:pStyle w:val="23"/>
        <w:rPr>
          <w:b/>
          <w:bCs/>
          <w:sz w:val="24"/>
          <w:szCs w:val="24"/>
        </w:rPr>
      </w:pPr>
    </w:p>
    <w:p w:rsidR="00D816DA" w:rsidRDefault="00D816DA" w:rsidP="00D816DA">
      <w:pPr>
        <w:pStyle w:val="23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6 к Положению</w:t>
      </w:r>
    </w:p>
    <w:p w:rsidR="00D816DA" w:rsidRDefault="00D816DA" w:rsidP="00D816DA">
      <w:pPr>
        <w:pStyle w:val="23"/>
        <w:jc w:val="right"/>
        <w:rPr>
          <w:sz w:val="24"/>
          <w:szCs w:val="24"/>
        </w:rPr>
      </w:pPr>
    </w:p>
    <w:p w:rsidR="00D816DA" w:rsidRDefault="00D816DA" w:rsidP="00D816DA">
      <w:pPr>
        <w:pStyle w:val="23"/>
        <w:jc w:val="right"/>
        <w:rPr>
          <w:sz w:val="24"/>
          <w:szCs w:val="24"/>
        </w:rPr>
      </w:pPr>
    </w:p>
    <w:p w:rsidR="00D816DA" w:rsidRDefault="00D816DA" w:rsidP="00D816DA">
      <w:pPr>
        <w:pStyle w:val="23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Объемные показатели масштаба управления образовательным учреждением</w:t>
      </w:r>
    </w:p>
    <w:p w:rsidR="00D816DA" w:rsidRDefault="00D816DA" w:rsidP="00D816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16DA" w:rsidRDefault="00D816DA" w:rsidP="00D816D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139"/>
        <w:gridCol w:w="2694"/>
        <w:gridCol w:w="1702"/>
      </w:tblGrid>
      <w:tr w:rsidR="00D816DA" w:rsidTr="00D816DA">
        <w:trPr>
          <w:trHeight w:val="36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Объемные показатели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расчета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баллов</w:t>
            </w:r>
          </w:p>
        </w:tc>
      </w:tr>
      <w:tr w:rsidR="00D816DA" w:rsidTr="00D816DA">
        <w:trPr>
          <w:trHeight w:val="3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816DA" w:rsidTr="00D816DA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образовательном учреждении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обучающегося (воспитанника)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816DA" w:rsidTr="00D816DA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дошкольных групп в общеобразовательном учреждении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группу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16DA" w:rsidTr="00D816DA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Превышение плановой или проектной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наполняемости (по классам, группам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по количеству обучающихся)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общеобразовательном учреждении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каждые 50 человек или каждые 2 класса (группы)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16DA" w:rsidTr="00D816DA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общеобразовательном учреждении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каждого работника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каждого работника, имеющего: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первую квалификационную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категорию;</w:t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высшую квалификационную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категорию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6DA" w:rsidTr="00D816DA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наличие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</w:tr>
      <w:tr w:rsidR="00D816DA" w:rsidTr="00D816DA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общеобразовательном учреждении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наличие до 4 групп с круглосуточным пребыванием воспитанников,</w:t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и более групп с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круглосуточным пребыванием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воспитанников в учреждении, работающем в таком режиме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</w:tr>
      <w:tr w:rsidR="00D816DA" w:rsidTr="00D816DA"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общеобразовательном учреждении филиалов, учебно-консультационных пунктов, интерната, общежития и др. с количеством обучающихся (проживающих)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указанное структурное подразделение: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до 100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от 100 до 200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свыше 200 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30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50</w:t>
            </w:r>
          </w:p>
        </w:tc>
      </w:tr>
      <w:tr w:rsidR="00D816DA" w:rsidTr="00D816DA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D816DA" w:rsidTr="00D816DA">
        <w:trPr>
          <w:trHeight w:val="5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оборудованных и используемых в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процессе спортивной площадки, стадиона, бассейна, других спортивных сооружений (в зависимости от их состояния и степени их использования)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D816DA" w:rsidTr="00D816DA"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D816DA" w:rsidTr="00D816DA"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автотранспортных средств; </w:t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другой учебной техники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каждую единицу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единицу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3, но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более 20;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</w:tr>
      <w:tr w:rsidR="00D816DA" w:rsidTr="00D816DA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 на балансе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образовательного учреждения;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других случаях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15</w:t>
            </w:r>
          </w:p>
        </w:tc>
      </w:tr>
      <w:tr w:rsidR="00D816DA" w:rsidTr="00D816DA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0.5 га, а при орошаемом земледелии - 0.25 га), парникового хозяйства, подсобного сельского хозяйства, учебного хозяйства, теплиц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  <w:tr w:rsidR="00D816DA" w:rsidTr="00D816DA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собственных котельной, очистных и других сооружений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</w:tr>
      <w:tr w:rsidR="00D816DA" w:rsidTr="00D816DA">
        <w:trPr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общеобразовательном учреждении, посещающих бесплатные секции, кружки, студии, организованные этим учреждением или на его базе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каждого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(воспитанника)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816DA" w:rsidTr="00D816DA">
        <w:trPr>
          <w:trHeight w:val="3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общеобразовательном учреждении (классах, группах) общего назначения обучающихся (воспитанников) со специальными потребностями, охваченных квалифицированной коррекцией физического и психического 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специальных (коррекционных) образовательных учреждений (классов, групп) и дошкольных групп компенсирующего вида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каждого обучающегося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(воспитанника)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16DA" w:rsidRDefault="00D816DA" w:rsidP="00D816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6DA" w:rsidRDefault="00D816DA" w:rsidP="00D816D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по оплате труда руководителей образовательных учреждений.</w:t>
      </w:r>
    </w:p>
    <w:tbl>
      <w:tblPr>
        <w:tblpPr w:leftFromText="180" w:rightFromText="180" w:bottomFromText="200" w:vertAnchor="text" w:horzAnchor="margin" w:tblpXSpec="center" w:tblpY="172"/>
        <w:tblW w:w="9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1"/>
        <w:gridCol w:w="2930"/>
        <w:gridCol w:w="1275"/>
        <w:gridCol w:w="1275"/>
        <w:gridCol w:w="1275"/>
        <w:gridCol w:w="1133"/>
        <w:gridCol w:w="991"/>
      </w:tblGrid>
      <w:tr w:rsidR="00D816DA" w:rsidTr="00D816DA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9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(вид)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образовательного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учреждения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по оплате труда  руководителей в зависимости от суммы баллов   по объемным показателям</w:t>
            </w:r>
          </w:p>
        </w:tc>
      </w:tr>
      <w:tr w:rsidR="00D816DA" w:rsidTr="00D816DA">
        <w:trPr>
          <w:cantSplit/>
          <w:trHeight w:val="3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Высшая </w:t>
            </w:r>
          </w:p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группа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группа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группа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группа</w:t>
            </w:r>
          </w:p>
        </w:tc>
      </w:tr>
      <w:tr w:rsidR="00D816DA" w:rsidTr="00D816DA">
        <w:trPr>
          <w:trHeight w:val="5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 лицеи и гимназии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6DA" w:rsidTr="00D816DA">
        <w:trPr>
          <w:trHeight w:val="5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    учреждения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200</w:t>
            </w:r>
          </w:p>
        </w:tc>
      </w:tr>
      <w:tr w:rsidR="00D816DA" w:rsidTr="00D816DA">
        <w:trPr>
          <w:trHeight w:val="52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школы-интернаты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16DA" w:rsidRDefault="00D816DA">
            <w:pPr>
              <w:pStyle w:val="Con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</w:tc>
      </w:tr>
    </w:tbl>
    <w:p w:rsidR="00D816DA" w:rsidRDefault="00D816DA" w:rsidP="00D816DA">
      <w:pPr>
        <w:jc w:val="center"/>
        <w:rPr>
          <w:sz w:val="24"/>
          <w:szCs w:val="24"/>
        </w:rPr>
      </w:pPr>
    </w:p>
    <w:p w:rsidR="00D816DA" w:rsidRDefault="00D816DA" w:rsidP="00D816DA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816DA" w:rsidRDefault="00D816DA" w:rsidP="00D816DA">
      <w:pPr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pStyle w:val="23"/>
        <w:rPr>
          <w:sz w:val="24"/>
          <w:szCs w:val="24"/>
        </w:rPr>
      </w:pPr>
    </w:p>
    <w:p w:rsidR="00D816DA" w:rsidRDefault="00D816DA" w:rsidP="00D816DA">
      <w:pPr>
        <w:autoSpaceDE/>
        <w:autoSpaceDN/>
        <w:rPr>
          <w:sz w:val="24"/>
          <w:szCs w:val="24"/>
        </w:rPr>
        <w:sectPr w:rsidR="00D816DA">
          <w:footerReference w:type="default" r:id="rId11"/>
          <w:pgSz w:w="11906" w:h="16838"/>
          <w:pgMar w:top="1134" w:right="1134" w:bottom="851" w:left="1588" w:header="709" w:footer="709" w:gutter="0"/>
          <w:cols w:space="720"/>
        </w:sectPr>
      </w:pPr>
    </w:p>
    <w:tbl>
      <w:tblPr>
        <w:tblW w:w="0" w:type="auto"/>
        <w:tblLook w:val="04A0"/>
      </w:tblPr>
      <w:tblGrid>
        <w:gridCol w:w="4948"/>
        <w:gridCol w:w="4898"/>
        <w:gridCol w:w="4940"/>
      </w:tblGrid>
      <w:tr w:rsidR="00D816DA" w:rsidTr="00D816DA">
        <w:trPr>
          <w:cantSplit/>
        </w:trPr>
        <w:tc>
          <w:tcPr>
            <w:tcW w:w="5023" w:type="dxa"/>
          </w:tcPr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046" w:type="dxa"/>
            <w:gridSpan w:val="2"/>
          </w:tcPr>
          <w:p w:rsidR="00D816DA" w:rsidRDefault="00D816DA">
            <w:pPr>
              <w:pStyle w:val="23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7 к Положению</w:t>
            </w:r>
          </w:p>
          <w:p w:rsidR="00D816DA" w:rsidRDefault="00D816DA">
            <w:pPr>
              <w:pStyle w:val="23"/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D816DA" w:rsidTr="00D816DA">
        <w:tc>
          <w:tcPr>
            <w:tcW w:w="5023" w:type="dxa"/>
            <w:hideMark/>
          </w:tcPr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финансов</w:t>
            </w:r>
          </w:p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 Ж.Н.Подулова</w:t>
            </w:r>
          </w:p>
        </w:tc>
        <w:tc>
          <w:tcPr>
            <w:tcW w:w="5023" w:type="dxa"/>
          </w:tcPr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023" w:type="dxa"/>
            <w:hideMark/>
          </w:tcPr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директора от ____________   № ____</w:t>
            </w:r>
          </w:p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количестве ______ единиц</w:t>
            </w:r>
          </w:p>
        </w:tc>
      </w:tr>
    </w:tbl>
    <w:p w:rsidR="00D816DA" w:rsidRDefault="00D816DA" w:rsidP="00D816DA">
      <w:pPr>
        <w:pStyle w:val="23"/>
        <w:jc w:val="center"/>
        <w:rPr>
          <w:sz w:val="28"/>
          <w:szCs w:val="28"/>
        </w:rPr>
      </w:pPr>
    </w:p>
    <w:p w:rsidR="00D816DA" w:rsidRDefault="00D816DA" w:rsidP="00D816DA">
      <w:pPr>
        <w:pStyle w:val="23"/>
        <w:jc w:val="center"/>
        <w:rPr>
          <w:sz w:val="24"/>
          <w:szCs w:val="24"/>
        </w:rPr>
      </w:pPr>
      <w:r>
        <w:rPr>
          <w:sz w:val="24"/>
          <w:szCs w:val="24"/>
        </w:rPr>
        <w:t>ШТАТНОЕ РАСПИСАНИЕ       на   _____________  год</w:t>
      </w:r>
    </w:p>
    <w:p w:rsidR="00D816DA" w:rsidRDefault="00D816DA" w:rsidP="00D816DA">
      <w:pPr>
        <w:pStyle w:val="2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</w:p>
    <w:p w:rsidR="00D816DA" w:rsidRDefault="00D816DA" w:rsidP="00D816DA">
      <w:pPr>
        <w:pStyle w:val="23"/>
        <w:jc w:val="center"/>
        <w:rPr>
          <w:sz w:val="22"/>
          <w:szCs w:val="22"/>
        </w:rPr>
      </w:pPr>
      <w:r>
        <w:rPr>
          <w:sz w:val="22"/>
          <w:szCs w:val="22"/>
        </w:rPr>
        <w:t>(название учреждения)</w:t>
      </w:r>
    </w:p>
    <w:p w:rsidR="00D816DA" w:rsidRDefault="00D816DA" w:rsidP="00D816DA">
      <w:pPr>
        <w:pStyle w:val="23"/>
        <w:jc w:val="center"/>
        <w:rPr>
          <w:sz w:val="12"/>
          <w:szCs w:val="12"/>
        </w:rPr>
      </w:pPr>
    </w:p>
    <w:p w:rsidR="00D816DA" w:rsidRDefault="00D816DA" w:rsidP="00D816DA">
      <w:pPr>
        <w:pStyle w:val="23"/>
        <w:jc w:val="center"/>
        <w:rPr>
          <w:sz w:val="8"/>
          <w:szCs w:val="8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483"/>
        <w:gridCol w:w="482"/>
        <w:gridCol w:w="481"/>
        <w:gridCol w:w="480"/>
        <w:gridCol w:w="481"/>
        <w:gridCol w:w="481"/>
        <w:gridCol w:w="608"/>
        <w:gridCol w:w="608"/>
        <w:gridCol w:w="481"/>
        <w:gridCol w:w="487"/>
        <w:gridCol w:w="487"/>
        <w:gridCol w:w="419"/>
        <w:gridCol w:w="420"/>
        <w:gridCol w:w="420"/>
        <w:gridCol w:w="404"/>
        <w:gridCol w:w="404"/>
        <w:gridCol w:w="383"/>
        <w:gridCol w:w="22"/>
        <w:gridCol w:w="478"/>
        <w:gridCol w:w="478"/>
        <w:gridCol w:w="558"/>
        <w:gridCol w:w="558"/>
        <w:gridCol w:w="327"/>
        <w:gridCol w:w="328"/>
        <w:gridCol w:w="328"/>
        <w:gridCol w:w="489"/>
        <w:gridCol w:w="489"/>
        <w:gridCol w:w="489"/>
        <w:gridCol w:w="490"/>
        <w:gridCol w:w="560"/>
        <w:gridCol w:w="560"/>
      </w:tblGrid>
      <w:tr w:rsidR="00D816DA" w:rsidTr="00D816DA">
        <w:trPr>
          <w:cantSplit/>
          <w:trHeight w:val="33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pStyle w:val="xl25"/>
              <w:spacing w:before="0" w:beforeAutospacing="0" w:after="0" w:afterAutospacing="0" w:line="276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должностной оклад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Отраслевой коэффициент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коэффициент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уровня образования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квалификационной категории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квалификационного уровня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наполняемости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6DA" w:rsidRDefault="00D816DA">
            <w:pPr>
              <w:pStyle w:val="2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</w:t>
            </w:r>
          </w:p>
        </w:tc>
        <w:tc>
          <w:tcPr>
            <w:tcW w:w="55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6DA" w:rsidRDefault="00D816DA">
            <w:pPr>
              <w:pStyle w:val="2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Компенсационные выплаты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6DA" w:rsidRDefault="00D816DA">
            <w:pPr>
              <w:pStyle w:val="11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Компен-сацион-ные выплаты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Район-ный коэффи-циент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6DA" w:rsidRDefault="00D816DA">
            <w:pPr>
              <w:pStyle w:val="2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D816DA" w:rsidRDefault="00D816DA">
            <w:pPr>
              <w:pStyle w:val="2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</w:p>
          <w:p w:rsidR="00D816DA" w:rsidRDefault="00D816DA">
            <w:pPr>
              <w:pStyle w:val="2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штатному расписа</w:t>
            </w:r>
          </w:p>
          <w:p w:rsidR="00D816DA" w:rsidRDefault="00D816DA">
            <w:pPr>
              <w:pStyle w:val="23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нию</w:t>
            </w:r>
          </w:p>
        </w:tc>
      </w:tr>
      <w:tr w:rsidR="00D816DA" w:rsidTr="00D816DA">
        <w:trPr>
          <w:cantSplit/>
          <w:trHeight w:val="1783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работу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школах-интернатах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работу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детьми 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граничен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ными 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ностями 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работу на сельской мест-ности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неблаго</w:t>
            </w:r>
          </w:p>
          <w:p w:rsidR="00D816DA" w:rsidRDefault="00D816D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приятные условия труда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6DA" w:rsidRDefault="00D816DA">
            <w:pPr>
              <w:pStyle w:val="23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816DA" w:rsidTr="00D816DA">
        <w:trPr>
          <w:cantSplit/>
          <w:trHeight w:val="2214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6DA" w:rsidRDefault="00D816DA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на 1 шт.ед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16DA" w:rsidRDefault="00D816DA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</w:tbl>
    <w:p w:rsidR="00D816DA" w:rsidRDefault="00D816DA" w:rsidP="00D816DA">
      <w:pPr>
        <w:pStyle w:val="23"/>
        <w:rPr>
          <w:sz w:val="8"/>
          <w:szCs w:val="8"/>
        </w:rPr>
      </w:pPr>
    </w:p>
    <w:tbl>
      <w:tblPr>
        <w:tblW w:w="20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61"/>
        <w:gridCol w:w="7316"/>
        <w:gridCol w:w="1673"/>
      </w:tblGrid>
      <w:tr w:rsidR="00D816DA" w:rsidTr="00D816DA">
        <w:trPr>
          <w:gridAfter w:val="1"/>
          <w:wAfter w:w="480" w:type="dxa"/>
          <w:cantSplit/>
          <w:trHeight w:val="284"/>
        </w:trPr>
        <w:tc>
          <w:tcPr>
            <w:tcW w:w="9158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16DA" w:rsidRDefault="00D816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Руководитель, заместители руководителя, главный бухгалтер, должности четвертого уровня</w:t>
            </w:r>
          </w:p>
        </w:tc>
      </w:tr>
      <w:tr w:rsidR="00D816DA" w:rsidTr="00D816DA">
        <w:trPr>
          <w:cantSplit/>
          <w:trHeight w:val="284"/>
        </w:trPr>
        <w:tc>
          <w:tcPr>
            <w:tcW w:w="9957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16DA" w:rsidRDefault="00D816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Педагогические работники</w:t>
            </w:r>
          </w:p>
        </w:tc>
      </w:tr>
      <w:tr w:rsidR="00D816DA" w:rsidTr="00D816DA">
        <w:trPr>
          <w:cantSplit/>
          <w:trHeight w:val="284"/>
        </w:trPr>
        <w:tc>
          <w:tcPr>
            <w:tcW w:w="9957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16DA" w:rsidRDefault="00D816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 Должности третьего уровня</w:t>
            </w:r>
          </w:p>
        </w:tc>
      </w:tr>
      <w:tr w:rsidR="00D816DA" w:rsidTr="00D816DA">
        <w:trPr>
          <w:cantSplit/>
          <w:trHeight w:val="284"/>
        </w:trPr>
        <w:tc>
          <w:tcPr>
            <w:tcW w:w="9957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16DA" w:rsidRDefault="00D816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Раздел 4 Должности и профессии второго уровня</w:t>
            </w:r>
          </w:p>
        </w:tc>
      </w:tr>
      <w:tr w:rsidR="00D816DA" w:rsidTr="00D816DA">
        <w:trPr>
          <w:cantSplit/>
          <w:trHeight w:val="284"/>
        </w:trPr>
        <w:tc>
          <w:tcPr>
            <w:tcW w:w="566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16DA" w:rsidRDefault="00D816D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 Должности и профессии первого уровня</w:t>
            </w:r>
          </w:p>
        </w:tc>
        <w:tc>
          <w:tcPr>
            <w:tcW w:w="480" w:type="dxa"/>
            <w:vAlign w:val="center"/>
            <w:hideMark/>
          </w:tcPr>
          <w:p w:rsidR="00D816DA" w:rsidRDefault="00D816DA">
            <w:pPr>
              <w:autoSpaceDE/>
              <w:autoSpaceDN/>
            </w:pPr>
          </w:p>
        </w:tc>
        <w:tc>
          <w:tcPr>
            <w:tcW w:w="480" w:type="dxa"/>
            <w:vAlign w:val="center"/>
            <w:hideMark/>
          </w:tcPr>
          <w:p w:rsidR="00D816DA" w:rsidRDefault="00D816DA">
            <w:pPr>
              <w:autoSpaceDE/>
              <w:autoSpaceDN/>
            </w:pPr>
          </w:p>
        </w:tc>
      </w:tr>
    </w:tbl>
    <w:p w:rsidR="00D816DA" w:rsidRDefault="00D816DA" w:rsidP="00D816DA">
      <w:pPr>
        <w:pStyle w:val="23"/>
        <w:ind w:firstLine="0"/>
        <w:rPr>
          <w:sz w:val="16"/>
          <w:szCs w:val="16"/>
        </w:rPr>
      </w:pPr>
    </w:p>
    <w:p w:rsidR="00D816DA" w:rsidRDefault="00D816DA" w:rsidP="00D816DA">
      <w:pPr>
        <w:pStyle w:val="23"/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          ___________________________________________         _________________</w:t>
      </w:r>
    </w:p>
    <w:p w:rsidR="00D816DA" w:rsidRDefault="00D816DA" w:rsidP="00D816DA">
      <w:pPr>
        <w:pStyle w:val="23"/>
        <w:ind w:firstLine="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>
        <w:rPr>
          <w:sz w:val="18"/>
          <w:szCs w:val="18"/>
        </w:rPr>
        <w:t>Ф.И.О.</w:t>
      </w:r>
      <w:r>
        <w:rPr>
          <w:sz w:val="18"/>
          <w:szCs w:val="18"/>
        </w:rPr>
        <w:tab/>
      </w:r>
    </w:p>
    <w:p w:rsidR="00D816DA" w:rsidRDefault="00C74857" w:rsidP="00D816DA">
      <w:pPr>
        <w:pStyle w:val="23"/>
        <w:ind w:firstLine="0"/>
        <w:rPr>
          <w:sz w:val="24"/>
          <w:szCs w:val="24"/>
        </w:rPr>
      </w:pPr>
      <w:r>
        <w:rPr>
          <w:sz w:val="24"/>
          <w:szCs w:val="24"/>
        </w:rPr>
        <w:t>Б</w:t>
      </w:r>
      <w:r w:rsidR="00D816DA">
        <w:rPr>
          <w:sz w:val="24"/>
          <w:szCs w:val="24"/>
        </w:rPr>
        <w:t>ухгалтер  ___________________________________________         _________________</w:t>
      </w:r>
    </w:p>
    <w:p w:rsidR="00D816DA" w:rsidRDefault="00D816DA" w:rsidP="00D816DA">
      <w:pPr>
        <w:pStyle w:val="23"/>
        <w:ind w:firstLine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 xml:space="preserve">            Ф.И.О.</w:t>
      </w:r>
      <w:r>
        <w:rPr>
          <w:sz w:val="18"/>
          <w:szCs w:val="18"/>
        </w:rPr>
        <w:tab/>
      </w:r>
    </w:p>
    <w:p w:rsidR="00B63B0F" w:rsidRDefault="00B63B0F"/>
    <w:p w:rsidR="00D816DA" w:rsidRDefault="00D816DA"/>
    <w:sectPr w:rsidR="00D816DA" w:rsidSect="00D81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A3C" w:rsidRDefault="002B2A3C" w:rsidP="00D816DA">
      <w:r>
        <w:separator/>
      </w:r>
    </w:p>
  </w:endnote>
  <w:endnote w:type="continuationSeparator" w:id="1">
    <w:p w:rsidR="002B2A3C" w:rsidRDefault="002B2A3C" w:rsidP="00D8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40" w:rsidRDefault="005F774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A3C" w:rsidRDefault="002B2A3C" w:rsidP="00D816DA">
      <w:r>
        <w:separator/>
      </w:r>
    </w:p>
  </w:footnote>
  <w:footnote w:type="continuationSeparator" w:id="1">
    <w:p w:rsidR="002B2A3C" w:rsidRDefault="002B2A3C" w:rsidP="00D816DA">
      <w:r>
        <w:continuationSeparator/>
      </w:r>
    </w:p>
  </w:footnote>
  <w:footnote w:id="2">
    <w:p w:rsidR="005F7740" w:rsidRDefault="005F7740" w:rsidP="00D816DA">
      <w:pPr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16CA8"/>
    <w:multiLevelType w:val="hybridMultilevel"/>
    <w:tmpl w:val="064839E4"/>
    <w:lvl w:ilvl="0" w:tplc="3212566C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>
    <w:nsid w:val="30F31A37"/>
    <w:multiLevelType w:val="multilevel"/>
    <w:tmpl w:val="BFC47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2">
    <w:nsid w:val="39181BC8"/>
    <w:multiLevelType w:val="hybridMultilevel"/>
    <w:tmpl w:val="06C2921A"/>
    <w:lvl w:ilvl="0" w:tplc="9AEE1A5E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3">
    <w:nsid w:val="43C64C59"/>
    <w:multiLevelType w:val="multilevel"/>
    <w:tmpl w:val="6FE2A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69E66615"/>
    <w:multiLevelType w:val="multilevel"/>
    <w:tmpl w:val="8862B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6DA"/>
    <w:rsid w:val="000018AB"/>
    <w:rsid w:val="0008248F"/>
    <w:rsid w:val="0009211F"/>
    <w:rsid w:val="000C0452"/>
    <w:rsid w:val="000E18EB"/>
    <w:rsid w:val="000F7F88"/>
    <w:rsid w:val="00127EE4"/>
    <w:rsid w:val="00161230"/>
    <w:rsid w:val="001B1440"/>
    <w:rsid w:val="001D452B"/>
    <w:rsid w:val="002069F1"/>
    <w:rsid w:val="00270BCD"/>
    <w:rsid w:val="002B2A3C"/>
    <w:rsid w:val="00325806"/>
    <w:rsid w:val="003725DB"/>
    <w:rsid w:val="0037597B"/>
    <w:rsid w:val="004A2FA2"/>
    <w:rsid w:val="004D6B5E"/>
    <w:rsid w:val="00516CC7"/>
    <w:rsid w:val="005A5B4A"/>
    <w:rsid w:val="005F7740"/>
    <w:rsid w:val="006A7C5F"/>
    <w:rsid w:val="006E48F2"/>
    <w:rsid w:val="00721F9B"/>
    <w:rsid w:val="008040C1"/>
    <w:rsid w:val="00822877"/>
    <w:rsid w:val="00864C76"/>
    <w:rsid w:val="009A4ABC"/>
    <w:rsid w:val="009C2C59"/>
    <w:rsid w:val="009F0496"/>
    <w:rsid w:val="009F5430"/>
    <w:rsid w:val="00A70FA8"/>
    <w:rsid w:val="00A803D0"/>
    <w:rsid w:val="00AC44A2"/>
    <w:rsid w:val="00AC52B7"/>
    <w:rsid w:val="00B63B0F"/>
    <w:rsid w:val="00BE54BD"/>
    <w:rsid w:val="00C74857"/>
    <w:rsid w:val="00CF4BEB"/>
    <w:rsid w:val="00D42657"/>
    <w:rsid w:val="00D816DA"/>
    <w:rsid w:val="00E2638A"/>
    <w:rsid w:val="00E62778"/>
    <w:rsid w:val="00E91A52"/>
    <w:rsid w:val="00EC21A0"/>
    <w:rsid w:val="00F125DF"/>
    <w:rsid w:val="00F475F0"/>
    <w:rsid w:val="00F47F7B"/>
    <w:rsid w:val="00F6703C"/>
    <w:rsid w:val="00F8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16DA"/>
    <w:pPr>
      <w:keepNext/>
      <w:tabs>
        <w:tab w:val="left" w:pos="0"/>
        <w:tab w:val="left" w:pos="4253"/>
      </w:tabs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D816DA"/>
    <w:pPr>
      <w:keepNext/>
      <w:tabs>
        <w:tab w:val="left" w:pos="0"/>
        <w:tab w:val="left" w:pos="4253"/>
      </w:tabs>
      <w:jc w:val="both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D816DA"/>
    <w:pPr>
      <w:keepNext/>
      <w:autoSpaceDE/>
      <w:autoSpaceDN/>
      <w:ind w:left="7380"/>
      <w:jc w:val="both"/>
      <w:outlineLvl w:val="2"/>
    </w:pPr>
    <w:rPr>
      <w:color w:val="000000"/>
      <w:spacing w:val="4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D816DA"/>
    <w:pPr>
      <w:keepNext/>
      <w:ind w:left="142" w:firstLine="142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816DA"/>
    <w:pPr>
      <w:keepNext/>
      <w:jc w:val="right"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D816DA"/>
    <w:pPr>
      <w:autoSpaceDE/>
      <w:autoSpaceDN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1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816D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816DA"/>
    <w:rPr>
      <w:rFonts w:ascii="Times New Roman" w:eastAsia="Times New Roman" w:hAnsi="Times New Roman" w:cs="Times New Roman"/>
      <w:color w:val="000000"/>
      <w:spacing w:val="4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1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81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1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16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816DA"/>
    <w:pPr>
      <w:tabs>
        <w:tab w:val="left" w:pos="0"/>
      </w:tabs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D81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816DA"/>
    <w:pPr>
      <w:autoSpaceDE/>
      <w:autoSpaceDN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816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D816DA"/>
    <w:pPr>
      <w:tabs>
        <w:tab w:val="left" w:pos="0"/>
        <w:tab w:val="left" w:pos="4253"/>
      </w:tabs>
      <w:ind w:firstLine="709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816D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816DA"/>
    <w:pPr>
      <w:tabs>
        <w:tab w:val="left" w:pos="0"/>
        <w:tab w:val="left" w:pos="4253"/>
      </w:tabs>
      <w:ind w:firstLine="567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816D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uiPriority w:val="99"/>
    <w:rsid w:val="00D816D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D816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816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1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"/>
    <w:uiPriority w:val="99"/>
    <w:rsid w:val="00D816DA"/>
    <w:pPr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character" w:styleId="a6">
    <w:name w:val="footnote reference"/>
    <w:basedOn w:val="a0"/>
    <w:uiPriority w:val="99"/>
    <w:semiHidden/>
    <w:unhideWhenUsed/>
    <w:rsid w:val="00D816DA"/>
    <w:rPr>
      <w:vertAlign w:val="superscript"/>
    </w:rPr>
  </w:style>
  <w:style w:type="character" w:customStyle="1" w:styleId="a7">
    <w:name w:val="Основной шрифт"/>
    <w:uiPriority w:val="99"/>
    <w:rsid w:val="00D816DA"/>
  </w:style>
  <w:style w:type="paragraph" w:styleId="a8">
    <w:name w:val="Body Text Indent"/>
    <w:basedOn w:val="a"/>
    <w:link w:val="a9"/>
    <w:uiPriority w:val="99"/>
    <w:unhideWhenUsed/>
    <w:rsid w:val="00C7485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74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670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7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670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703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6E2E-4B6E-43D8-B11E-F9296FA8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10583</Words>
  <Characters>60325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Светлана</cp:lastModifiedBy>
  <cp:revision>16</cp:revision>
  <cp:lastPrinted>2013-06-14T04:30:00Z</cp:lastPrinted>
  <dcterms:created xsi:type="dcterms:W3CDTF">2013-04-28T11:00:00Z</dcterms:created>
  <dcterms:modified xsi:type="dcterms:W3CDTF">2013-09-05T06:33:00Z</dcterms:modified>
</cp:coreProperties>
</file>